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宋体" w:hAnsi="宋体" w:cs="宋体"/>
          <w:sz w:val="44"/>
          <w:szCs w:val="44"/>
          <w:shd w:val="clear" w:color="auto" w:fill="FFFFFF"/>
        </w:rPr>
      </w:pPr>
      <w:r>
        <w:rPr>
          <w:rFonts w:hint="eastAsia" w:ascii="宋体" w:hAnsi="宋体" w:cs="宋体"/>
          <w:sz w:val="44"/>
          <w:szCs w:val="44"/>
          <w:shd w:val="clear" w:color="auto" w:fill="FFFFFF"/>
        </w:rPr>
        <w:t>淄博吉盛化工有限公司</w:t>
      </w:r>
    </w:p>
    <w:p>
      <w:pPr>
        <w:spacing w:line="500" w:lineRule="exact"/>
        <w:jc w:val="center"/>
        <w:rPr>
          <w:rFonts w:ascii="宋体" w:hAnsi="宋体" w:cs="宋体"/>
          <w:sz w:val="44"/>
          <w:szCs w:val="44"/>
          <w:shd w:val="clear" w:color="auto" w:fill="FFFFFF"/>
        </w:rPr>
      </w:pPr>
      <w:r>
        <w:rPr>
          <w:rFonts w:hint="eastAsia" w:ascii="宋体" w:hAnsi="宋体" w:cs="宋体"/>
          <w:sz w:val="44"/>
          <w:szCs w:val="44"/>
          <w:shd w:val="clear" w:color="auto" w:fill="FFFFFF"/>
        </w:rPr>
        <w:t>破产资产处置公告</w:t>
      </w:r>
    </w:p>
    <w:p>
      <w:pPr>
        <w:spacing w:line="360" w:lineRule="auto"/>
        <w:ind w:firstLine="560" w:firstLineChars="200"/>
        <w:rPr>
          <w:rFonts w:ascii="宋体" w:hAnsi="宋体" w:cs="宋体"/>
          <w:color w:val="000000"/>
          <w:sz w:val="28"/>
          <w:szCs w:val="28"/>
        </w:rPr>
      </w:pPr>
      <w:r>
        <w:rPr>
          <w:rFonts w:hint="eastAsia" w:ascii="宋体" w:hAnsi="宋体" w:cs="宋体"/>
          <w:sz w:val="28"/>
          <w:szCs w:val="28"/>
        </w:rPr>
        <w:t>高青县人民法院于2016年4月29日裁定受理淄博吉盛化工有限公司破产清算一案，并于2016年5月5日指定山东天矩律师事务所担任管理人。高青县人民法院于2016年8月1日作出（2016）鲁0322民破2-4号民事裁定书，裁定对破产人进行重整，2017年1月23日作出（2016）鲁0322民破2-5号民事裁定书，裁定</w:t>
      </w:r>
      <w:r>
        <w:rPr>
          <w:rFonts w:hint="eastAsia" w:ascii="宋体" w:hAnsi="宋体" w:cs="宋体"/>
          <w:sz w:val="28"/>
          <w:szCs w:val="28"/>
          <w:shd w:val="clear" w:color="auto" w:fill="FFFFFF"/>
        </w:rPr>
        <w:t>重整计划草案提交期限延长至2017年5月1日</w:t>
      </w:r>
      <w:r>
        <w:rPr>
          <w:rFonts w:hint="eastAsia" w:ascii="宋体" w:hAnsi="宋体" w:cs="宋体"/>
          <w:sz w:val="28"/>
          <w:szCs w:val="28"/>
        </w:rPr>
        <w:t>。2017年8月16日，高青县人民法院作出（2016）鲁0322民破第2-6号民事裁定书，裁定中止淄博吉盛化工有限公司重整程序，宣告破产。</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2017年9月15日淄博吉盛化工有限公司第二次债权人会议通过了《破产财产变价方案》。现管理人依据《中华人民共和国企业破产法》及《破产财产变价方案》的有关规定，公开对破产人资产处置发出公告。</w:t>
      </w:r>
    </w:p>
    <w:p>
      <w:pPr>
        <w:spacing w:line="360" w:lineRule="auto"/>
        <w:ind w:firstLine="562" w:firstLineChars="200"/>
        <w:rPr>
          <w:rFonts w:ascii="宋体" w:hAnsi="宋体" w:cs="宋体"/>
          <w:b/>
          <w:bCs/>
          <w:sz w:val="28"/>
          <w:szCs w:val="28"/>
          <w:shd w:val="clear" w:color="auto" w:fill="FFFFFF"/>
        </w:rPr>
      </w:pPr>
      <w:r>
        <w:rPr>
          <w:rFonts w:hint="eastAsia" w:ascii="宋体" w:hAnsi="宋体" w:cs="宋体"/>
          <w:b/>
          <w:bCs/>
          <w:sz w:val="28"/>
          <w:szCs w:val="28"/>
          <w:shd w:val="clear" w:color="auto" w:fill="FFFFFF"/>
        </w:rPr>
        <w:t>一、破产资产状况</w:t>
      </w:r>
    </w:p>
    <w:p>
      <w:pPr>
        <w:spacing w:line="360" w:lineRule="auto"/>
        <w:ind w:firstLine="600"/>
        <w:rPr>
          <w:rFonts w:ascii="宋体" w:hAnsi="宋体" w:cs="宋体"/>
          <w:sz w:val="28"/>
          <w:szCs w:val="28"/>
        </w:rPr>
      </w:pPr>
      <w:r>
        <w:rPr>
          <w:rFonts w:hint="eastAsia" w:ascii="宋体" w:hAnsi="宋体" w:cs="宋体"/>
          <w:sz w:val="28"/>
          <w:szCs w:val="28"/>
          <w:shd w:val="clear" w:color="auto" w:fill="FFFFFF"/>
        </w:rPr>
        <w:t>破产人淄博吉盛化工有限公司</w:t>
      </w:r>
      <w:r>
        <w:rPr>
          <w:rFonts w:hint="eastAsia" w:ascii="宋体" w:hAnsi="宋体" w:cs="宋体"/>
          <w:sz w:val="28"/>
          <w:szCs w:val="28"/>
        </w:rPr>
        <w:t>经营范围为：氟氯烟酯生产销售、盐酸、废硫酸、粗甲苯、粗甲醇、粗异丙醇生产销售；化工设备、化工产品（危险、监控、易制毒化学品除外）销售；货物进出口（法律、法规禁止经营的项目除外，法律、行政法规限制经营的项目需取得许可证后经营），位于</w:t>
      </w:r>
      <w:r>
        <w:rPr>
          <w:rFonts w:hint="eastAsia" w:ascii="宋体" w:hAnsi="宋体" w:cs="宋体"/>
          <w:sz w:val="28"/>
          <w:szCs w:val="28"/>
          <w:shd w:val="clear" w:color="auto" w:fill="FFFFFF"/>
        </w:rPr>
        <w:t>山东省</w:t>
      </w:r>
      <w:r>
        <w:rPr>
          <w:rFonts w:hint="eastAsia" w:ascii="宋体" w:hAnsi="宋体" w:cs="宋体"/>
          <w:sz w:val="28"/>
          <w:szCs w:val="28"/>
        </w:rPr>
        <w:t>高青县高城镇港澳台工业园</w:t>
      </w:r>
      <w:r>
        <w:rPr>
          <w:rFonts w:hint="eastAsia" w:ascii="宋体" w:hAnsi="宋体" w:cs="宋体"/>
          <w:sz w:val="28"/>
          <w:szCs w:val="28"/>
          <w:shd w:val="clear" w:color="auto" w:fill="FFFFFF"/>
        </w:rPr>
        <w:t>。</w:t>
      </w:r>
      <w:r>
        <w:rPr>
          <w:rFonts w:hint="eastAsia" w:ascii="宋体" w:hAnsi="宋体" w:cs="宋体"/>
          <w:sz w:val="28"/>
          <w:szCs w:val="28"/>
        </w:rPr>
        <w:t>根据淄博瑞丰四维资产评估有限公司出具的《评估报告》显示，</w:t>
      </w:r>
      <w:r>
        <w:rPr>
          <w:rFonts w:hint="eastAsia" w:ascii="宋体" w:hAnsi="宋体" w:cs="宋体"/>
          <w:sz w:val="28"/>
          <w:szCs w:val="28"/>
          <w:shd w:val="clear" w:color="auto" w:fill="FFFFFF"/>
        </w:rPr>
        <w:t>破产人</w:t>
      </w:r>
      <w:r>
        <w:rPr>
          <w:rFonts w:hint="eastAsia" w:ascii="宋体" w:hAnsi="宋体" w:cs="宋体"/>
          <w:sz w:val="28"/>
          <w:szCs w:val="28"/>
        </w:rPr>
        <w:t>现有可变现的资产情况如下：</w:t>
      </w:r>
    </w:p>
    <w:p>
      <w:pPr>
        <w:spacing w:line="360" w:lineRule="auto"/>
        <w:ind w:firstLine="600"/>
        <w:rPr>
          <w:rFonts w:ascii="宋体" w:hAnsi="宋体" w:cs="宋体"/>
          <w:sz w:val="28"/>
          <w:szCs w:val="28"/>
        </w:rPr>
      </w:pPr>
      <w:r>
        <w:rPr>
          <w:rFonts w:hint="eastAsia" w:ascii="宋体" w:hAnsi="宋体" w:cs="宋体"/>
          <w:sz w:val="28"/>
          <w:szCs w:val="28"/>
        </w:rPr>
        <w:t xml:space="preserve"> 1、土地、房产类资产，评估总值为5283869.00元，具体如下：</w:t>
      </w:r>
    </w:p>
    <w:p>
      <w:pPr>
        <w:spacing w:line="360" w:lineRule="auto"/>
        <w:ind w:firstLine="600"/>
        <w:rPr>
          <w:rFonts w:ascii="宋体" w:hAnsi="宋体" w:cs="宋体"/>
          <w:sz w:val="28"/>
          <w:szCs w:val="28"/>
        </w:rPr>
      </w:pPr>
      <w:r>
        <w:rPr>
          <w:rFonts w:hint="eastAsia" w:ascii="宋体" w:hAnsi="宋体" w:cs="宋体"/>
          <w:sz w:val="28"/>
          <w:szCs w:val="28"/>
        </w:rPr>
        <w:t>（1）土地1宗，评估总值为2197800.00元。土地使用权证号为：高国用（2009）第0202号，面积为15837</w:t>
      </w:r>
      <w:r>
        <w:rPr>
          <w:rFonts w:hint="eastAsia" w:ascii="宋体" w:hAnsi="宋体" w:cs="宋体"/>
          <w:kern w:val="0"/>
          <w:sz w:val="28"/>
          <w:szCs w:val="28"/>
        </w:rPr>
        <w:t>㎡，</w:t>
      </w:r>
      <w:r>
        <w:rPr>
          <w:rFonts w:hint="eastAsia" w:ascii="宋体" w:hAnsi="宋体" w:cs="宋体"/>
          <w:sz w:val="28"/>
          <w:szCs w:val="28"/>
        </w:rPr>
        <w:t>位于高青县高城镇港澳台工业园，土地性质为出让，土地用途为工业用地。</w:t>
      </w:r>
    </w:p>
    <w:p>
      <w:pPr>
        <w:spacing w:line="360" w:lineRule="auto"/>
        <w:ind w:firstLine="600"/>
        <w:rPr>
          <w:rFonts w:ascii="宋体" w:hAnsi="宋体" w:cs="宋体"/>
          <w:sz w:val="28"/>
          <w:szCs w:val="28"/>
        </w:rPr>
      </w:pPr>
      <w:r>
        <w:rPr>
          <w:rFonts w:hint="eastAsia" w:ascii="宋体" w:hAnsi="宋体" w:cs="宋体"/>
          <w:sz w:val="28"/>
          <w:szCs w:val="28"/>
        </w:rPr>
        <w:t>（2）房屋建筑物、构筑物及其他辅助设施。</w:t>
      </w:r>
    </w:p>
    <w:p>
      <w:pPr>
        <w:spacing w:line="360" w:lineRule="auto"/>
        <w:ind w:firstLine="600"/>
        <w:rPr>
          <w:rFonts w:ascii="宋体" w:hAnsi="宋体" w:cs="宋体"/>
          <w:sz w:val="28"/>
          <w:szCs w:val="28"/>
        </w:rPr>
      </w:pPr>
      <w:r>
        <w:rPr>
          <w:rFonts w:hint="eastAsia" w:ascii="宋体" w:hAnsi="宋体" w:cs="宋体"/>
          <w:sz w:val="28"/>
          <w:szCs w:val="28"/>
        </w:rPr>
        <w:t>房屋建筑物16处（有房产证的6处）、构筑物及其他辅助设备10处，评估总价值为3086069.00元。其中，有房产证的6处房屋分别为：砖混办公室平房一处：房产证号为09-0022919，面积为390.99</w:t>
      </w:r>
      <w:r>
        <w:rPr>
          <w:rFonts w:hint="eastAsia" w:ascii="宋体" w:hAnsi="宋体" w:cs="宋体"/>
          <w:kern w:val="0"/>
          <w:sz w:val="28"/>
          <w:szCs w:val="28"/>
        </w:rPr>
        <w:t>㎡</w:t>
      </w:r>
      <w:r>
        <w:rPr>
          <w:rFonts w:hint="eastAsia" w:ascii="宋体" w:hAnsi="宋体" w:cs="宋体"/>
          <w:sz w:val="28"/>
          <w:szCs w:val="28"/>
        </w:rPr>
        <w:t>；砖混卫浴间一处：房产证号为09-0022920，面积为94.52</w:t>
      </w:r>
      <w:r>
        <w:rPr>
          <w:rFonts w:hint="eastAsia" w:ascii="宋体" w:hAnsi="宋体" w:cs="宋体"/>
          <w:kern w:val="0"/>
          <w:sz w:val="28"/>
          <w:szCs w:val="28"/>
        </w:rPr>
        <w:t>㎡</w:t>
      </w:r>
      <w:r>
        <w:rPr>
          <w:rFonts w:hint="eastAsia" w:ascii="宋体" w:hAnsi="宋体" w:cs="宋体"/>
          <w:sz w:val="28"/>
          <w:szCs w:val="28"/>
        </w:rPr>
        <w:t>；砖混化验室及库房一处：房产证号为09-0022921，面积为126.18</w:t>
      </w:r>
      <w:r>
        <w:rPr>
          <w:rFonts w:hint="eastAsia" w:ascii="宋体" w:hAnsi="宋体" w:cs="宋体"/>
          <w:kern w:val="0"/>
          <w:sz w:val="28"/>
          <w:szCs w:val="28"/>
        </w:rPr>
        <w:t>㎡</w:t>
      </w:r>
      <w:r>
        <w:rPr>
          <w:rFonts w:hint="eastAsia" w:ascii="宋体" w:hAnsi="宋体" w:cs="宋体"/>
          <w:sz w:val="28"/>
          <w:szCs w:val="28"/>
        </w:rPr>
        <w:t>；框架车间一处：房产证号为09-0022922，面积为352.24</w:t>
      </w:r>
      <w:r>
        <w:rPr>
          <w:rFonts w:hint="eastAsia" w:ascii="宋体" w:hAnsi="宋体" w:cs="宋体"/>
          <w:kern w:val="0"/>
          <w:sz w:val="28"/>
          <w:szCs w:val="28"/>
        </w:rPr>
        <w:t>㎡</w:t>
      </w:r>
      <w:r>
        <w:rPr>
          <w:rFonts w:hint="eastAsia" w:ascii="宋体" w:hAnsi="宋体" w:cs="宋体"/>
          <w:sz w:val="28"/>
          <w:szCs w:val="28"/>
        </w:rPr>
        <w:t>、砖混仓库一处：房产证号为09-0022923，面积为200.47</w:t>
      </w:r>
      <w:r>
        <w:rPr>
          <w:rFonts w:hint="eastAsia" w:ascii="宋体" w:hAnsi="宋体" w:cs="宋体"/>
          <w:kern w:val="0"/>
          <w:sz w:val="28"/>
          <w:szCs w:val="28"/>
        </w:rPr>
        <w:t>㎡</w:t>
      </w:r>
      <w:r>
        <w:rPr>
          <w:rFonts w:hint="eastAsia" w:ascii="宋体" w:hAnsi="宋体" w:cs="宋体"/>
          <w:sz w:val="28"/>
          <w:szCs w:val="28"/>
        </w:rPr>
        <w:t>、砖混烘干室一处：房产证号为09-0022924，面积为54.84</w:t>
      </w:r>
      <w:r>
        <w:rPr>
          <w:rFonts w:hint="eastAsia" w:ascii="宋体" w:hAnsi="宋体" w:cs="宋体"/>
          <w:kern w:val="0"/>
          <w:sz w:val="28"/>
          <w:szCs w:val="28"/>
        </w:rPr>
        <w:t>㎡</w:t>
      </w:r>
      <w:r>
        <w:rPr>
          <w:rFonts w:hint="eastAsia" w:ascii="宋体" w:hAnsi="宋体" w:cs="宋体"/>
          <w:sz w:val="28"/>
          <w:szCs w:val="28"/>
        </w:rPr>
        <w:t>）。</w:t>
      </w:r>
    </w:p>
    <w:p>
      <w:pPr>
        <w:spacing w:line="360" w:lineRule="auto"/>
        <w:ind w:firstLine="600"/>
        <w:rPr>
          <w:rFonts w:ascii="宋体" w:hAnsi="宋体" w:cs="宋体"/>
          <w:kern w:val="0"/>
          <w:sz w:val="28"/>
          <w:szCs w:val="28"/>
        </w:rPr>
      </w:pPr>
      <w:r>
        <w:rPr>
          <w:rFonts w:hint="eastAsia" w:ascii="宋体" w:hAnsi="宋体" w:cs="宋体"/>
          <w:sz w:val="28"/>
          <w:szCs w:val="28"/>
        </w:rPr>
        <w:t>其他建筑物无产权证：砖混传达室一处：面积28.6</w:t>
      </w:r>
      <w:r>
        <w:rPr>
          <w:rFonts w:hint="eastAsia" w:ascii="宋体" w:hAnsi="宋体" w:cs="宋体"/>
          <w:kern w:val="0"/>
          <w:sz w:val="28"/>
          <w:szCs w:val="28"/>
        </w:rPr>
        <w:t>㎡、砖混烘干室一处：面积36.51㎡；砖混配电室一处：面积40.56㎡；砖混供热站、餐厅控制室：面积93.23㎡；钢构维修车间一处：面积56.7㎡；钢结构桶区存放库一处：面积132㎡；钢结构空桶存放区：面积83.6㎡；钢构氯气棚:面积77.25㎡；砖混配电室及泵房一处：面积60.75㎡；钢混冷冻车间一处：67.2㎡。</w:t>
      </w:r>
    </w:p>
    <w:p>
      <w:pPr>
        <w:spacing w:line="360" w:lineRule="auto"/>
        <w:ind w:firstLine="600"/>
        <w:rPr>
          <w:rFonts w:ascii="宋体" w:hAnsi="宋体" w:cs="宋体"/>
          <w:kern w:val="0"/>
          <w:sz w:val="28"/>
          <w:szCs w:val="28"/>
        </w:rPr>
      </w:pPr>
      <w:r>
        <w:rPr>
          <w:rFonts w:hint="eastAsia" w:ascii="宋体" w:hAnsi="宋体" w:cs="宋体"/>
          <w:kern w:val="0"/>
          <w:sz w:val="28"/>
          <w:szCs w:val="28"/>
        </w:rPr>
        <w:t>构筑物及其他附属设备主要有十处：铁大门、院墙、路灯、影壁墙、污水收集池、循环水池、路面、车棚、车间北斜棚及树木及绿化一宗。</w:t>
      </w:r>
    </w:p>
    <w:p>
      <w:pPr>
        <w:spacing w:line="360" w:lineRule="auto"/>
        <w:ind w:firstLine="600"/>
        <w:rPr>
          <w:rFonts w:ascii="宋体" w:hAnsi="宋体" w:cs="宋体"/>
          <w:sz w:val="28"/>
          <w:szCs w:val="28"/>
        </w:rPr>
      </w:pPr>
      <w:r>
        <w:rPr>
          <w:rFonts w:hint="eastAsia" w:ascii="宋体" w:hAnsi="宋体" w:cs="宋体"/>
          <w:kern w:val="0"/>
          <w:sz w:val="28"/>
          <w:szCs w:val="28"/>
        </w:rPr>
        <w:t>（建筑物、构筑物清单详见附件2、状况见照片）</w:t>
      </w:r>
    </w:p>
    <w:p>
      <w:pPr>
        <w:spacing w:line="360" w:lineRule="auto"/>
        <w:ind w:firstLine="600"/>
        <w:rPr>
          <w:rFonts w:ascii="宋体" w:hAnsi="宋体" w:cs="宋体"/>
          <w:sz w:val="28"/>
          <w:szCs w:val="28"/>
        </w:rPr>
      </w:pPr>
      <w:r>
        <w:rPr>
          <w:rFonts w:hint="eastAsia" w:ascii="宋体" w:hAnsi="宋体" w:cs="宋体"/>
          <w:sz w:val="28"/>
          <w:szCs w:val="28"/>
        </w:rPr>
        <w:t>2、设备类资产，评估总值为838892.00元，具体如下：</w:t>
      </w:r>
    </w:p>
    <w:p>
      <w:pPr>
        <w:spacing w:line="360" w:lineRule="auto"/>
        <w:ind w:firstLine="600"/>
        <w:rPr>
          <w:rFonts w:ascii="宋体" w:hAnsi="宋体" w:cs="宋体"/>
          <w:sz w:val="28"/>
          <w:szCs w:val="28"/>
        </w:rPr>
      </w:pPr>
      <w:r>
        <w:rPr>
          <w:rFonts w:hint="eastAsia" w:ascii="宋体" w:hAnsi="宋体" w:cs="宋体"/>
          <w:sz w:val="28"/>
          <w:szCs w:val="28"/>
        </w:rPr>
        <w:t>（1）机器设备共计12项，评估总值为733435.00元。主要有氟氯烟酯生产装置一套、以及车间操作台、车间管路等设备。</w:t>
      </w:r>
    </w:p>
    <w:p>
      <w:pPr>
        <w:spacing w:line="360" w:lineRule="auto"/>
        <w:ind w:firstLine="600"/>
        <w:rPr>
          <w:rFonts w:ascii="宋体" w:hAnsi="宋体" w:cs="宋体"/>
          <w:sz w:val="28"/>
          <w:szCs w:val="28"/>
        </w:rPr>
      </w:pPr>
      <w:r>
        <w:rPr>
          <w:rFonts w:hint="eastAsia" w:ascii="宋体" w:hAnsi="宋体" w:cs="宋体"/>
          <w:sz w:val="28"/>
          <w:szCs w:val="28"/>
        </w:rPr>
        <w:t xml:space="preserve"> (2)电子设备评估总值为105457.00元，共计77项，主要有空调、水空调、监控器、气相色谱仪、文件橱、监控等。</w:t>
      </w:r>
    </w:p>
    <w:p>
      <w:pPr>
        <w:spacing w:line="360" w:lineRule="auto"/>
        <w:ind w:firstLine="600"/>
        <w:rPr>
          <w:rFonts w:ascii="宋体" w:hAnsi="宋体" w:cs="宋体"/>
          <w:sz w:val="28"/>
          <w:szCs w:val="28"/>
        </w:rPr>
      </w:pPr>
      <w:r>
        <w:rPr>
          <w:rFonts w:hint="eastAsia" w:ascii="宋体" w:hAnsi="宋体" w:cs="宋体"/>
          <w:sz w:val="28"/>
          <w:szCs w:val="28"/>
        </w:rPr>
        <w:t>3、存货类资产，评估总值为70000.00元，包括原材料1宗。</w:t>
      </w:r>
    </w:p>
    <w:p>
      <w:pPr>
        <w:spacing w:line="360" w:lineRule="auto"/>
        <w:ind w:firstLine="560" w:firstLineChars="200"/>
        <w:rPr>
          <w:rFonts w:ascii="宋体" w:hAnsi="宋体" w:cs="宋体"/>
          <w:sz w:val="28"/>
          <w:szCs w:val="28"/>
        </w:rPr>
      </w:pPr>
      <w:r>
        <w:rPr>
          <w:rFonts w:hint="eastAsia" w:ascii="宋体" w:hAnsi="宋体" w:cs="宋体"/>
          <w:sz w:val="28"/>
          <w:szCs w:val="28"/>
        </w:rPr>
        <w:t>（详见附件2、状况见照片）</w:t>
      </w:r>
    </w:p>
    <w:p>
      <w:pPr>
        <w:spacing w:line="360" w:lineRule="auto"/>
        <w:ind w:firstLine="560" w:firstLineChars="200"/>
        <w:rPr>
          <w:rFonts w:cs="宋体" w:asciiTheme="minorEastAsia" w:hAnsiTheme="minorEastAsia" w:eastAsiaTheme="minorEastAsia"/>
          <w:sz w:val="28"/>
          <w:szCs w:val="28"/>
        </w:rPr>
      </w:pPr>
      <w:r>
        <w:rPr>
          <w:rFonts w:hint="eastAsia" w:ascii="宋体" w:hAnsi="宋体" w:cs="宋体"/>
          <w:sz w:val="28"/>
          <w:szCs w:val="28"/>
        </w:rPr>
        <w:t>上述</w:t>
      </w:r>
      <w:r>
        <w:rPr>
          <w:rFonts w:hint="eastAsia" w:asciiTheme="minorEastAsia" w:hAnsiTheme="minorEastAsia" w:eastAsiaTheme="minorEastAsia"/>
          <w:b/>
          <w:bCs/>
          <w:color w:val="4B4B4B"/>
          <w:sz w:val="28"/>
          <w:szCs w:val="28"/>
          <w:shd w:val="clear" w:color="auto" w:fill="FFFFFF"/>
        </w:rPr>
        <w:t>现有可变现的资产总评估值为人民币6192761.00元。</w:t>
      </w:r>
    </w:p>
    <w:p>
      <w:pPr>
        <w:spacing w:line="360" w:lineRule="auto"/>
        <w:ind w:firstLine="562" w:firstLineChars="200"/>
        <w:rPr>
          <w:rFonts w:ascii="宋体" w:cs="宋体"/>
          <w:b/>
          <w:bCs/>
          <w:sz w:val="28"/>
          <w:szCs w:val="28"/>
        </w:rPr>
      </w:pPr>
      <w:r>
        <w:rPr>
          <w:rFonts w:hint="eastAsia" w:ascii="宋体" w:hAnsi="宋体" w:cs="宋体"/>
          <w:b/>
          <w:bCs/>
          <w:sz w:val="28"/>
          <w:szCs w:val="28"/>
        </w:rPr>
        <w:t>二、处置方式</w:t>
      </w:r>
    </w:p>
    <w:p>
      <w:pPr>
        <w:numPr>
          <w:ilvl w:val="0"/>
          <w:numId w:val="1"/>
        </w:numPr>
        <w:spacing w:line="360" w:lineRule="auto"/>
        <w:ind w:firstLine="560" w:firstLineChars="200"/>
        <w:rPr>
          <w:rFonts w:ascii="宋体" w:cs="宋体"/>
          <w:sz w:val="28"/>
          <w:szCs w:val="28"/>
        </w:rPr>
      </w:pPr>
      <w:r>
        <w:rPr>
          <w:rFonts w:hint="eastAsia" w:ascii="宋体" w:hAnsi="宋体" w:cs="宋体"/>
          <w:sz w:val="28"/>
          <w:szCs w:val="28"/>
        </w:rPr>
        <w:t>破产人的上述资产分为不动产资产包、设备资产包、存货资产包。意向竞买人可以根据购买意向整体打包购买也可以对各资产包分别报名竞买。</w:t>
      </w:r>
      <w:r>
        <w:rPr>
          <w:rFonts w:ascii="宋体" w:hAnsi="宋体" w:cs="宋体"/>
          <w:sz w:val="28"/>
          <w:szCs w:val="28"/>
        </w:rPr>
        <w:t xml:space="preserve"> </w:t>
      </w:r>
    </w:p>
    <w:p>
      <w:pPr>
        <w:spacing w:line="360" w:lineRule="auto"/>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、竞买人报价应当在上述资产包评估总值</w:t>
      </w:r>
      <w:r>
        <w:rPr>
          <w:rFonts w:ascii="宋体" w:hAnsi="宋体" w:cs="宋体"/>
          <w:sz w:val="28"/>
          <w:szCs w:val="28"/>
        </w:rPr>
        <w:t>80%</w:t>
      </w:r>
      <w:r>
        <w:rPr>
          <w:rFonts w:hint="eastAsia" w:ascii="宋体" w:hAnsi="宋体" w:cs="宋体"/>
          <w:sz w:val="28"/>
          <w:szCs w:val="28"/>
        </w:rPr>
        <w:t>以上，管理人公告发布之日起一个月内与报名的竞买人进行协议变价。如有两个以上竞买人的，管理人将以公开竞价方式选择竞买人。</w:t>
      </w:r>
    </w:p>
    <w:p>
      <w:pPr>
        <w:numPr>
          <w:ilvl w:val="0"/>
          <w:numId w:val="2"/>
        </w:numPr>
        <w:spacing w:line="360" w:lineRule="auto"/>
        <w:ind w:firstLine="560" w:firstLineChars="200"/>
        <w:rPr>
          <w:rFonts w:ascii="宋体" w:cs="宋体"/>
          <w:sz w:val="28"/>
          <w:szCs w:val="28"/>
        </w:rPr>
      </w:pPr>
      <w:r>
        <w:rPr>
          <w:rFonts w:hint="eastAsia" w:ascii="宋体" w:hAnsi="宋体" w:cs="宋体"/>
          <w:sz w:val="28"/>
          <w:szCs w:val="28"/>
        </w:rPr>
        <w:t>在公告发布之日起一个月内无人参与竞买或者未协议变价成功，管理人将通过拍卖、变卖方式对上述资产进行变价。</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三、报名要求及需提供的材料</w:t>
      </w:r>
    </w:p>
    <w:p>
      <w:pPr>
        <w:spacing w:line="360" w:lineRule="auto"/>
        <w:ind w:firstLine="560" w:firstLineChars="200"/>
        <w:rPr>
          <w:rFonts w:ascii="宋体" w:hAnsi="宋体" w:cs="宋体"/>
          <w:bCs/>
          <w:sz w:val="28"/>
          <w:szCs w:val="28"/>
        </w:rPr>
      </w:pPr>
      <w:r>
        <w:rPr>
          <w:rFonts w:hint="eastAsia" w:ascii="宋体" w:hAnsi="宋体" w:cs="宋体"/>
          <w:bCs/>
          <w:sz w:val="28"/>
          <w:szCs w:val="28"/>
        </w:rPr>
        <w:t>竞买人需在规定时间内向管理人提交以下书面材料：</w:t>
      </w:r>
    </w:p>
    <w:p>
      <w:pPr>
        <w:spacing w:line="360" w:lineRule="auto"/>
        <w:ind w:firstLine="560" w:firstLineChars="200"/>
        <w:rPr>
          <w:rFonts w:ascii="宋体" w:hAnsi="宋体" w:cs="宋体"/>
          <w:sz w:val="28"/>
          <w:szCs w:val="28"/>
        </w:rPr>
      </w:pPr>
      <w:r>
        <w:rPr>
          <w:rFonts w:hint="eastAsia" w:ascii="宋体" w:hAnsi="宋体" w:cs="宋体"/>
          <w:sz w:val="28"/>
          <w:szCs w:val="28"/>
        </w:rPr>
        <w:t>1、购买意向书（见附件1）；</w:t>
      </w:r>
    </w:p>
    <w:p>
      <w:pPr>
        <w:spacing w:line="360" w:lineRule="auto"/>
        <w:ind w:firstLine="560" w:firstLineChars="200"/>
        <w:rPr>
          <w:rFonts w:ascii="宋体" w:hAnsi="宋体" w:cs="宋体"/>
          <w:sz w:val="28"/>
          <w:szCs w:val="28"/>
        </w:rPr>
      </w:pPr>
      <w:r>
        <w:rPr>
          <w:rFonts w:hint="eastAsia" w:ascii="宋体" w:hAnsi="宋体" w:cs="宋体"/>
          <w:sz w:val="28"/>
          <w:szCs w:val="28"/>
        </w:rPr>
        <w:t>2、竞买人需提供的证明身份的相关资料：</w:t>
      </w:r>
    </w:p>
    <w:p>
      <w:pPr>
        <w:spacing w:line="360" w:lineRule="auto"/>
        <w:ind w:firstLine="560" w:firstLineChars="200"/>
        <w:rPr>
          <w:rFonts w:ascii="宋体" w:hAnsi="宋体" w:cs="宋体"/>
          <w:sz w:val="28"/>
          <w:szCs w:val="28"/>
        </w:rPr>
      </w:pPr>
      <w:r>
        <w:rPr>
          <w:rFonts w:hint="eastAsia" w:ascii="宋体" w:hAnsi="宋体" w:cs="宋体"/>
          <w:sz w:val="28"/>
          <w:szCs w:val="28"/>
        </w:rPr>
        <w:t>（1）企业或机构购买的提供：企业法人营业执照副本复印件、组织机构代码证复印件、法定代表人身份证明、载明受托人姓名、联系方式、职务、授权范围的书面授权委托书及受托人身份证明。</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（2）个人购买的提供：本人身份证复印件、委托他人办理相关事宜的，提交载明受托人姓名、联系方式、职务、授权范围的书面授权委托书及受托人身份证明。    </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四、注意事项</w:t>
      </w:r>
    </w:p>
    <w:p>
      <w:pPr>
        <w:spacing w:line="360" w:lineRule="auto"/>
        <w:ind w:firstLine="560" w:firstLineChars="200"/>
        <w:rPr>
          <w:rFonts w:ascii="宋体" w:hAnsi="宋体" w:cs="宋体"/>
          <w:sz w:val="28"/>
          <w:szCs w:val="28"/>
        </w:rPr>
      </w:pPr>
      <w:r>
        <w:rPr>
          <w:rFonts w:hint="eastAsia" w:ascii="宋体" w:hAnsi="宋体" w:cs="宋体"/>
          <w:sz w:val="28"/>
          <w:szCs w:val="28"/>
        </w:rPr>
        <w:t>1、报名时间：公告之日起至2017年10月16日17:00止；</w:t>
      </w:r>
    </w:p>
    <w:p>
      <w:pPr>
        <w:spacing w:line="360" w:lineRule="auto"/>
        <w:ind w:firstLine="560" w:firstLineChars="200"/>
        <w:rPr>
          <w:rFonts w:ascii="宋体" w:hAnsi="宋体" w:cs="宋体"/>
          <w:sz w:val="28"/>
          <w:szCs w:val="28"/>
        </w:rPr>
      </w:pPr>
      <w:r>
        <w:rPr>
          <w:rFonts w:hint="eastAsia" w:ascii="宋体" w:hAnsi="宋体" w:cs="宋体"/>
          <w:sz w:val="28"/>
          <w:szCs w:val="28"/>
        </w:rPr>
        <w:t>2、管理人定于2017年10月19日上午9点在山东省高青县人民法院民事审判二庭，在山东省高青县人民法院和债权人、职工代表的监督下召集有意购买人协商购买事宜，管理人将按照出价高低当场确定购买人。</w:t>
      </w:r>
    </w:p>
    <w:p>
      <w:pPr>
        <w:widowControl/>
        <w:shd w:val="clear" w:color="auto" w:fill="FFFFFF"/>
        <w:spacing w:line="360" w:lineRule="auto"/>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shd w:val="clear" w:color="auto" w:fill="FFFFFF"/>
        </w:rPr>
        <w:t>3、意向竞买人可以在签署保密协议后，通过管理人查阅淄博吉盛化工有限公司的审计、评估报告；竞买人有意向的，可提前联系管理人到吉盛公司实地查看资产现状。</w:t>
      </w:r>
    </w:p>
    <w:p>
      <w:pPr>
        <w:widowControl/>
        <w:shd w:val="clear" w:color="auto" w:fill="FFFFFF"/>
        <w:spacing w:line="360" w:lineRule="auto"/>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shd w:val="clear" w:color="auto" w:fill="FFFFFF"/>
        </w:rPr>
        <w:t>4、竞买人在向管理人递交竞买意向书后，需将履约保证金（竞买资产包评估值的3%）汇入管理人账户，户名：淄博吉盛化工有限公司管理人，账号：801116501421002138，开户行：齐商银行卢湖支行。</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五、特别说明：</w:t>
      </w:r>
    </w:p>
    <w:p>
      <w:pPr>
        <w:spacing w:line="360" w:lineRule="auto"/>
        <w:ind w:firstLine="560" w:firstLineChars="200"/>
        <w:rPr>
          <w:rFonts w:ascii="宋体" w:hAnsi="宋体" w:cs="宋体"/>
          <w:sz w:val="28"/>
          <w:szCs w:val="28"/>
        </w:rPr>
      </w:pPr>
      <w:r>
        <w:rPr>
          <w:rFonts w:hint="eastAsia" w:ascii="宋体" w:hAnsi="宋体" w:cs="宋体"/>
          <w:sz w:val="28"/>
          <w:szCs w:val="28"/>
        </w:rPr>
        <w:t>1、竞买不动产资产包的买受人若利用不动产从事生产经营，必须符合高青县委、县政府的产业政策，具体由买受人与县政府的有关部门洽谈。</w:t>
      </w:r>
    </w:p>
    <w:p>
      <w:pPr>
        <w:spacing w:line="360" w:lineRule="auto"/>
        <w:ind w:firstLine="560" w:firstLineChars="200"/>
        <w:rPr>
          <w:rFonts w:ascii="宋体" w:hAnsi="宋体" w:cs="宋体"/>
          <w:sz w:val="28"/>
          <w:szCs w:val="28"/>
        </w:rPr>
      </w:pPr>
      <w:r>
        <w:rPr>
          <w:rFonts w:hint="eastAsia" w:ascii="宋体" w:hAnsi="宋体" w:cs="宋体"/>
          <w:sz w:val="28"/>
          <w:szCs w:val="28"/>
        </w:rPr>
        <w:t>2、鉴于破产人破产清算的特殊情况，协议变价或者拍卖底价不包含过户环节的税费等费用，因过户产生的税费等费用全部由买受人负担（包括但不限于由出卖人承担的增值税、印花税等税费、费用）。</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六、管理人联系方式</w:t>
      </w:r>
    </w:p>
    <w:p>
      <w:pPr>
        <w:spacing w:line="360" w:lineRule="auto"/>
        <w:ind w:firstLine="560" w:firstLineChars="200"/>
        <w:rPr>
          <w:rFonts w:ascii="宋体" w:hAnsi="宋体" w:cs="宋体"/>
          <w:sz w:val="28"/>
          <w:szCs w:val="28"/>
        </w:rPr>
      </w:pPr>
      <w:r>
        <w:rPr>
          <w:rFonts w:hint="eastAsia" w:ascii="宋体" w:hAnsi="宋体" w:cs="宋体"/>
          <w:sz w:val="28"/>
          <w:szCs w:val="28"/>
        </w:rPr>
        <w:t>联系人：王兵舰   电话：18816199666　　　　</w:t>
      </w:r>
    </w:p>
    <w:p>
      <w:pPr>
        <w:spacing w:line="360" w:lineRule="auto"/>
        <w:ind w:firstLine="560" w:firstLineChars="200"/>
        <w:rPr>
          <w:rFonts w:ascii="宋体" w:hAnsi="宋体" w:cs="宋体"/>
          <w:sz w:val="28"/>
          <w:szCs w:val="28"/>
        </w:rPr>
      </w:pPr>
      <w:r>
        <w:rPr>
          <w:rFonts w:hint="eastAsia" w:ascii="宋体" w:hAnsi="宋体" w:cs="宋体"/>
          <w:sz w:val="28"/>
          <w:szCs w:val="28"/>
        </w:rPr>
        <w:t>地址：山东省淄博市高新区中润大道113号傅山大厦811房间</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附件：1、购买意向书</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2、处置资产明细表</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3、处置资产的照片</w:t>
      </w:r>
    </w:p>
    <w:p>
      <w:pPr>
        <w:spacing w:line="360" w:lineRule="auto"/>
        <w:ind w:firstLine="560" w:firstLineChars="200"/>
        <w:jc w:val="right"/>
        <w:rPr>
          <w:rFonts w:ascii="宋体" w:hAnsi="宋体" w:cs="宋体"/>
          <w:sz w:val="28"/>
          <w:szCs w:val="28"/>
        </w:rPr>
      </w:pPr>
      <w:r>
        <w:rPr>
          <w:rFonts w:hint="eastAsia" w:ascii="宋体" w:hAnsi="宋体" w:cs="宋体"/>
          <w:sz w:val="28"/>
          <w:szCs w:val="28"/>
        </w:rPr>
        <w:t>淄博吉盛化工有限公司管理人</w:t>
      </w:r>
    </w:p>
    <w:p>
      <w:pPr>
        <w:spacing w:line="360" w:lineRule="auto"/>
        <w:ind w:right="420" w:firstLine="560" w:firstLineChars="200"/>
        <w:jc w:val="right"/>
        <w:rPr>
          <w:rFonts w:ascii="宋体" w:hAnsi="宋体" w:cs="宋体"/>
          <w:sz w:val="28"/>
          <w:szCs w:val="28"/>
        </w:rPr>
      </w:pPr>
      <w:r>
        <w:rPr>
          <w:rFonts w:hint="eastAsia" w:ascii="宋体" w:hAnsi="宋体" w:cs="宋体"/>
          <w:sz w:val="28"/>
          <w:szCs w:val="28"/>
        </w:rPr>
        <w:t xml:space="preserve">二零一七年九月十五日 </w:t>
      </w:r>
    </w:p>
    <w:p>
      <w:pPr>
        <w:widowControl/>
        <w:spacing w:line="360" w:lineRule="auto"/>
        <w:ind w:firstLine="723" w:firstLineChars="200"/>
        <w:textAlignment w:val="center"/>
        <w:rPr>
          <w:rFonts w:ascii="宋体" w:hAnsi="宋体" w:cs="宋体"/>
          <w:b/>
          <w:bCs/>
          <w:sz w:val="36"/>
          <w:szCs w:val="36"/>
        </w:rPr>
      </w:pPr>
    </w:p>
    <w:p>
      <w:pPr>
        <w:widowControl/>
        <w:spacing w:line="500" w:lineRule="exact"/>
        <w:ind w:firstLine="723" w:firstLineChars="200"/>
        <w:textAlignment w:val="center"/>
        <w:rPr>
          <w:rFonts w:ascii="宋体" w:hAnsi="宋体" w:cs="宋体"/>
          <w:b/>
          <w:bCs/>
          <w:sz w:val="36"/>
          <w:szCs w:val="36"/>
        </w:rPr>
      </w:pPr>
    </w:p>
    <w:p>
      <w:pPr>
        <w:widowControl/>
        <w:spacing w:line="500" w:lineRule="exact"/>
        <w:ind w:firstLine="723" w:firstLineChars="200"/>
        <w:textAlignment w:val="center"/>
        <w:rPr>
          <w:rFonts w:ascii="宋体" w:hAnsi="宋体" w:cs="宋体"/>
          <w:b/>
          <w:bCs/>
          <w:sz w:val="36"/>
          <w:szCs w:val="36"/>
        </w:rPr>
      </w:pPr>
    </w:p>
    <w:p>
      <w:pPr>
        <w:widowControl/>
        <w:spacing w:line="500" w:lineRule="exact"/>
        <w:ind w:firstLine="723" w:firstLineChars="200"/>
        <w:textAlignment w:val="center"/>
        <w:rPr>
          <w:rFonts w:ascii="宋体" w:hAnsi="宋体" w:cs="宋体"/>
          <w:b/>
          <w:bCs/>
          <w:sz w:val="36"/>
          <w:szCs w:val="36"/>
        </w:rPr>
      </w:pPr>
    </w:p>
    <w:p>
      <w:pPr>
        <w:widowControl/>
        <w:spacing w:line="500" w:lineRule="exact"/>
        <w:ind w:firstLine="723" w:firstLineChars="200"/>
        <w:textAlignment w:val="center"/>
        <w:rPr>
          <w:rFonts w:ascii="宋体" w:hAnsi="宋体" w:cs="宋体"/>
          <w:b/>
          <w:bCs/>
          <w:sz w:val="36"/>
          <w:szCs w:val="36"/>
        </w:rPr>
      </w:pPr>
    </w:p>
    <w:p>
      <w:pPr>
        <w:widowControl/>
        <w:spacing w:line="500" w:lineRule="exact"/>
        <w:ind w:firstLine="723" w:firstLineChars="200"/>
        <w:textAlignment w:val="center"/>
        <w:rPr>
          <w:rFonts w:ascii="宋体" w:hAnsi="宋体" w:cs="宋体"/>
          <w:b/>
          <w:bCs/>
          <w:sz w:val="36"/>
          <w:szCs w:val="36"/>
        </w:rPr>
      </w:pPr>
    </w:p>
    <w:p>
      <w:pPr>
        <w:widowControl/>
        <w:spacing w:line="500" w:lineRule="exact"/>
        <w:ind w:firstLine="723" w:firstLineChars="200"/>
        <w:textAlignment w:val="center"/>
        <w:rPr>
          <w:rFonts w:ascii="宋体" w:hAnsi="宋体" w:cs="宋体"/>
          <w:b/>
          <w:bCs/>
          <w:sz w:val="36"/>
          <w:szCs w:val="36"/>
        </w:rPr>
      </w:pPr>
    </w:p>
    <w:p>
      <w:pPr>
        <w:widowControl/>
        <w:spacing w:line="500" w:lineRule="exact"/>
        <w:textAlignment w:val="center"/>
        <w:rPr>
          <w:rFonts w:ascii="宋体" w:hAnsi="宋体" w:cs="宋体"/>
          <w:b/>
          <w:bCs/>
          <w:sz w:val="36"/>
          <w:szCs w:val="36"/>
        </w:rPr>
      </w:pPr>
    </w:p>
    <w:p>
      <w:pPr>
        <w:widowControl/>
        <w:spacing w:line="500" w:lineRule="exact"/>
        <w:textAlignment w:val="center"/>
        <w:rPr>
          <w:rFonts w:ascii="宋体" w:hAnsi="宋体" w:cs="宋体"/>
          <w:b/>
          <w:bCs/>
          <w:sz w:val="36"/>
          <w:szCs w:val="36"/>
        </w:rPr>
      </w:pPr>
    </w:p>
    <w:p>
      <w:pPr>
        <w:widowControl/>
        <w:spacing w:line="500" w:lineRule="exact"/>
        <w:textAlignment w:val="center"/>
        <w:rPr>
          <w:rFonts w:ascii="宋体" w:hAnsi="宋体" w:cs="宋体"/>
          <w:b/>
          <w:bCs/>
          <w:sz w:val="36"/>
          <w:szCs w:val="36"/>
        </w:rPr>
      </w:pPr>
    </w:p>
    <w:p>
      <w:pPr>
        <w:widowControl/>
        <w:spacing w:line="500" w:lineRule="exact"/>
        <w:textAlignment w:val="center"/>
        <w:rPr>
          <w:rFonts w:ascii="宋体" w:hAnsi="宋体" w:cs="宋体"/>
          <w:b/>
          <w:bCs/>
          <w:sz w:val="36"/>
          <w:szCs w:val="36"/>
        </w:rPr>
      </w:pPr>
    </w:p>
    <w:p>
      <w:pPr>
        <w:widowControl/>
        <w:spacing w:line="500" w:lineRule="exact"/>
        <w:textAlignment w:val="center"/>
        <w:rPr>
          <w:b/>
          <w:sz w:val="44"/>
          <w:szCs w:val="44"/>
        </w:rPr>
      </w:pPr>
      <w:r>
        <w:rPr>
          <w:rFonts w:hint="eastAsia" w:ascii="宋体" w:hAnsi="宋体" w:cs="宋体"/>
          <w:b/>
          <w:bCs/>
          <w:sz w:val="36"/>
          <w:szCs w:val="36"/>
        </w:rPr>
        <w:t>附件1：</w:t>
      </w:r>
    </w:p>
    <w:p>
      <w:pPr>
        <w:jc w:val="center"/>
        <w:rPr>
          <w:b/>
          <w:sz w:val="44"/>
          <w:szCs w:val="44"/>
        </w:rPr>
      </w:pPr>
      <w:r>
        <w:rPr>
          <w:rFonts w:hint="eastAsia"/>
          <w:b/>
          <w:sz w:val="44"/>
          <w:szCs w:val="44"/>
        </w:rPr>
        <w:t>购买意向书</w:t>
      </w:r>
    </w:p>
    <w:p>
      <w:pPr>
        <w:spacing w:line="540" w:lineRule="exact"/>
        <w:rPr>
          <w:b/>
          <w:bCs/>
          <w:sz w:val="36"/>
          <w:szCs w:val="36"/>
        </w:rPr>
      </w:pPr>
      <w:r>
        <w:rPr>
          <w:rFonts w:hint="eastAsia" w:ascii="宋体" w:hAnsi="宋体" w:cs="宋体"/>
          <w:b/>
          <w:bCs/>
          <w:sz w:val="36"/>
          <w:szCs w:val="36"/>
        </w:rPr>
        <w:t>淄博吉盛化工有限公司管理人</w:t>
      </w:r>
      <w:r>
        <w:rPr>
          <w:rFonts w:hint="eastAsia"/>
          <w:b/>
          <w:bCs/>
          <w:sz w:val="36"/>
          <w:szCs w:val="36"/>
        </w:rPr>
        <w:t>：</w:t>
      </w:r>
    </w:p>
    <w:p>
      <w:pPr>
        <w:spacing w:line="540" w:lineRule="exact"/>
        <w:ind w:firstLine="740"/>
        <w:rPr>
          <w:sz w:val="32"/>
          <w:szCs w:val="32"/>
        </w:rPr>
      </w:pPr>
      <w:r>
        <w:rPr>
          <w:rFonts w:hint="eastAsia"/>
          <w:sz w:val="32"/>
          <w:szCs w:val="32"/>
        </w:rPr>
        <w:t>你发出的《淄博吉盛化工有限公司破产资产处置公告》我方已阅读。我方有意向购买淄博淄博吉盛化工有限公司</w:t>
      </w:r>
      <w:r>
        <w:rPr>
          <w:rFonts w:hint="eastAsia"/>
          <w:sz w:val="32"/>
          <w:szCs w:val="32"/>
          <w:u w:val="single"/>
        </w:rPr>
        <w:t xml:space="preserve">    </w:t>
      </w:r>
      <w:r>
        <w:rPr>
          <w:rFonts w:hint="eastAsia"/>
          <w:sz w:val="32"/>
          <w:szCs w:val="32"/>
        </w:rPr>
        <w:t>资产包，并就购买事宜作出如下承诺：</w:t>
      </w:r>
    </w:p>
    <w:p>
      <w:pPr>
        <w:spacing w:line="540" w:lineRule="exact"/>
        <w:ind w:firstLine="740"/>
        <w:rPr>
          <w:sz w:val="32"/>
          <w:szCs w:val="32"/>
        </w:rPr>
      </w:pPr>
      <w:r>
        <w:rPr>
          <w:rFonts w:hint="eastAsia"/>
          <w:sz w:val="32"/>
          <w:szCs w:val="32"/>
        </w:rPr>
        <w:t>1、我方承诺按照《淄博吉盛化工有限公司破产资产处置公告》中的条件购买淄博吉盛化工有限公司</w:t>
      </w:r>
      <w:r>
        <w:rPr>
          <w:rFonts w:hint="eastAsia"/>
          <w:sz w:val="32"/>
          <w:szCs w:val="32"/>
          <w:u w:val="single"/>
        </w:rPr>
        <w:t xml:space="preserve">      </w:t>
      </w:r>
      <w:r>
        <w:rPr>
          <w:rFonts w:hint="eastAsia"/>
          <w:sz w:val="32"/>
          <w:szCs w:val="32"/>
        </w:rPr>
        <w:t>资产包；</w:t>
      </w:r>
    </w:p>
    <w:p>
      <w:pPr>
        <w:spacing w:line="540" w:lineRule="exact"/>
        <w:ind w:firstLine="740"/>
        <w:rPr>
          <w:sz w:val="32"/>
          <w:szCs w:val="32"/>
        </w:rPr>
      </w:pPr>
      <w:r>
        <w:rPr>
          <w:rFonts w:hint="eastAsia"/>
          <w:sz w:val="32"/>
          <w:szCs w:val="32"/>
        </w:rPr>
        <w:t>2、我方承诺在报名时先行交纳人民币</w:t>
      </w:r>
      <w:r>
        <w:rPr>
          <w:rFonts w:hint="eastAsia"/>
          <w:sz w:val="32"/>
          <w:szCs w:val="32"/>
          <w:highlight w:val="yellow"/>
          <w:u w:val="single"/>
        </w:rPr>
        <w:t xml:space="preserve">     万元</w:t>
      </w:r>
      <w:r>
        <w:rPr>
          <w:rFonts w:hint="eastAsia"/>
          <w:sz w:val="32"/>
          <w:szCs w:val="32"/>
        </w:rPr>
        <w:t>作为保证金，剩余款项在签订协议后三日内一次性汇入管理人账户；</w:t>
      </w:r>
    </w:p>
    <w:p>
      <w:pPr>
        <w:spacing w:line="540" w:lineRule="exact"/>
        <w:ind w:firstLine="740"/>
        <w:rPr>
          <w:sz w:val="32"/>
          <w:szCs w:val="32"/>
        </w:rPr>
      </w:pPr>
      <w:r>
        <w:rPr>
          <w:rFonts w:hint="eastAsia"/>
          <w:sz w:val="32"/>
          <w:szCs w:val="32"/>
        </w:rPr>
        <w:t>3、我方对淄博吉盛化工有限公司</w:t>
      </w:r>
      <w:r>
        <w:rPr>
          <w:rFonts w:hint="eastAsia"/>
          <w:sz w:val="32"/>
          <w:szCs w:val="32"/>
          <w:u w:val="single"/>
        </w:rPr>
        <w:t xml:space="preserve">      </w:t>
      </w:r>
      <w:r>
        <w:rPr>
          <w:rFonts w:hint="eastAsia"/>
          <w:sz w:val="32"/>
          <w:szCs w:val="32"/>
        </w:rPr>
        <w:t>资产包的现状已经查看并具有明确的认知，我方不再因资产瑕疵等理由撤回保证金或购买款；</w:t>
      </w:r>
    </w:p>
    <w:p>
      <w:pPr>
        <w:spacing w:line="540" w:lineRule="exact"/>
        <w:ind w:firstLine="740"/>
        <w:rPr>
          <w:sz w:val="32"/>
          <w:szCs w:val="32"/>
        </w:rPr>
      </w:pPr>
      <w:r>
        <w:rPr>
          <w:rFonts w:hint="eastAsia"/>
          <w:sz w:val="32"/>
          <w:szCs w:val="32"/>
        </w:rPr>
        <w:t>4、如我方未按约定将购买款总价打入管理人账户，视为我方违约，我方已交纳的保证金无权要求管理人退还，管理人有权将淄博吉盛化工有限公司</w:t>
      </w:r>
      <w:r>
        <w:rPr>
          <w:rFonts w:hint="eastAsia"/>
          <w:sz w:val="32"/>
          <w:szCs w:val="32"/>
          <w:u w:val="single"/>
        </w:rPr>
        <w:t xml:space="preserve">      </w:t>
      </w:r>
      <w:r>
        <w:rPr>
          <w:rFonts w:hint="eastAsia"/>
          <w:sz w:val="32"/>
          <w:szCs w:val="32"/>
        </w:rPr>
        <w:t>资产包另行处置给其他购买人。</w:t>
      </w:r>
    </w:p>
    <w:p>
      <w:pPr>
        <w:spacing w:line="540" w:lineRule="exact"/>
        <w:ind w:firstLine="740"/>
        <w:rPr>
          <w:sz w:val="32"/>
          <w:szCs w:val="32"/>
        </w:rPr>
      </w:pPr>
      <w:r>
        <w:rPr>
          <w:rFonts w:hint="eastAsia"/>
          <w:sz w:val="32"/>
          <w:szCs w:val="32"/>
        </w:rPr>
        <w:t>5、若淄博吉盛化工有限公司</w:t>
      </w:r>
      <w:r>
        <w:rPr>
          <w:rFonts w:hint="eastAsia"/>
          <w:sz w:val="32"/>
          <w:szCs w:val="32"/>
          <w:u w:val="single"/>
        </w:rPr>
        <w:t xml:space="preserve">      </w:t>
      </w:r>
      <w:r>
        <w:rPr>
          <w:rFonts w:hint="eastAsia"/>
          <w:sz w:val="32"/>
          <w:szCs w:val="32"/>
        </w:rPr>
        <w:t>资产包有多人报名购买，同意以公开竞价方式参与竞买。</w:t>
      </w:r>
    </w:p>
    <w:p>
      <w:pPr>
        <w:spacing w:line="540" w:lineRule="exact"/>
        <w:ind w:firstLine="740"/>
        <w:rPr>
          <w:sz w:val="32"/>
          <w:szCs w:val="32"/>
        </w:rPr>
      </w:pPr>
    </w:p>
    <w:p>
      <w:pPr>
        <w:spacing w:line="540" w:lineRule="exact"/>
        <w:ind w:firstLine="740"/>
        <w:rPr>
          <w:sz w:val="32"/>
          <w:szCs w:val="32"/>
        </w:rPr>
      </w:pPr>
      <w:r>
        <w:rPr>
          <w:rFonts w:hint="eastAsia"/>
          <w:sz w:val="32"/>
          <w:szCs w:val="32"/>
        </w:rPr>
        <w:t xml:space="preserve">                        签名：</w:t>
      </w:r>
    </w:p>
    <w:p>
      <w:pPr>
        <w:spacing w:line="540" w:lineRule="exact"/>
        <w:ind w:firstLine="740"/>
        <w:rPr>
          <w:sz w:val="32"/>
          <w:szCs w:val="32"/>
        </w:rPr>
      </w:pPr>
      <w:r>
        <w:rPr>
          <w:rFonts w:hint="eastAsia"/>
          <w:sz w:val="32"/>
          <w:szCs w:val="32"/>
        </w:rPr>
        <w:t xml:space="preserve">                               年 月 日</w:t>
      </w:r>
    </w:p>
    <w:p>
      <w:pPr>
        <w:widowControl/>
        <w:spacing w:line="500" w:lineRule="exact"/>
        <w:ind w:firstLine="723" w:firstLineChars="200"/>
        <w:textAlignment w:val="center"/>
        <w:rPr>
          <w:rFonts w:ascii="宋体" w:hAnsi="宋体" w:cs="宋体"/>
          <w:b/>
          <w:bCs/>
          <w:sz w:val="36"/>
          <w:szCs w:val="36"/>
        </w:rPr>
      </w:pPr>
    </w:p>
    <w:p>
      <w:pPr>
        <w:widowControl/>
        <w:spacing w:line="500" w:lineRule="exact"/>
        <w:textAlignment w:val="center"/>
        <w:rPr>
          <w:rFonts w:hint="eastAsia" w:ascii="宋体" w:hAnsi="宋体" w:cs="宋体"/>
          <w:b/>
          <w:bCs/>
          <w:sz w:val="36"/>
          <w:szCs w:val="36"/>
        </w:rPr>
      </w:pPr>
    </w:p>
    <w:p>
      <w:pPr>
        <w:widowControl/>
        <w:spacing w:line="500" w:lineRule="exact"/>
        <w:textAlignment w:val="center"/>
        <w:rPr>
          <w:rFonts w:hint="eastAsia" w:ascii="宋体" w:hAnsi="宋体" w:cs="宋体"/>
          <w:b/>
          <w:bCs/>
          <w:sz w:val="36"/>
          <w:szCs w:val="36"/>
        </w:rPr>
      </w:pPr>
    </w:p>
    <w:p>
      <w:pPr>
        <w:widowControl/>
        <w:spacing w:line="500" w:lineRule="exact"/>
        <w:textAlignment w:val="center"/>
        <w:rPr>
          <w:rFonts w:hint="eastAsia" w:ascii="宋体" w:hAnsi="宋体" w:cs="宋体"/>
          <w:b/>
          <w:bCs/>
          <w:sz w:val="36"/>
          <w:szCs w:val="36"/>
        </w:rPr>
      </w:pPr>
    </w:p>
    <w:p>
      <w:pPr>
        <w:widowControl/>
        <w:spacing w:line="500" w:lineRule="exact"/>
        <w:textAlignment w:val="center"/>
        <w:rPr>
          <w:rFonts w:ascii="宋体" w:hAnsi="宋体" w:cs="宋体"/>
          <w:b/>
          <w:bCs/>
          <w:sz w:val="36"/>
          <w:szCs w:val="36"/>
        </w:rPr>
      </w:pPr>
      <w:r>
        <w:rPr>
          <w:rFonts w:hint="eastAsia" w:ascii="宋体" w:hAnsi="宋体" w:cs="宋体"/>
          <w:b/>
          <w:bCs/>
          <w:sz w:val="36"/>
          <w:szCs w:val="36"/>
        </w:rPr>
        <w:t>附件2：资产清单：</w:t>
      </w:r>
    </w:p>
    <w:p>
      <w:pPr>
        <w:widowControl/>
        <w:textAlignment w:val="center"/>
        <w:rPr>
          <w:rFonts w:asciiTheme="minorEastAsia" w:hAnsiTheme="minorEastAsia" w:cstheme="minorEastAsia"/>
          <w:b/>
          <w:color w:val="000000"/>
          <w:kern w:val="0"/>
          <w:sz w:val="44"/>
          <w:szCs w:val="44"/>
        </w:rPr>
      </w:pPr>
      <w:r>
        <w:rPr>
          <w:rFonts w:hint="eastAsia" w:ascii="宋体" w:hAnsi="宋体" w:cs="宋体"/>
          <w:b/>
          <w:bCs/>
          <w:sz w:val="36"/>
          <w:szCs w:val="36"/>
        </w:rPr>
        <w:t xml:space="preserve">         </w:t>
      </w:r>
      <w:r>
        <w:rPr>
          <w:rFonts w:hint="eastAsia" w:asciiTheme="minorEastAsia" w:hAnsiTheme="minorEastAsia" w:cstheme="minorEastAsia"/>
          <w:b/>
          <w:bCs/>
          <w:sz w:val="44"/>
          <w:szCs w:val="44"/>
        </w:rPr>
        <w:t>①土地使用权、</w:t>
      </w:r>
      <w:r>
        <w:rPr>
          <w:rFonts w:hint="eastAsia" w:asciiTheme="minorEastAsia" w:hAnsiTheme="minorEastAsia" w:cstheme="minorEastAsia"/>
          <w:b/>
          <w:color w:val="000000"/>
          <w:kern w:val="0"/>
          <w:sz w:val="44"/>
          <w:szCs w:val="44"/>
        </w:rPr>
        <w:t>建筑物清单</w:t>
      </w:r>
    </w:p>
    <w:tbl>
      <w:tblPr>
        <w:tblStyle w:val="11"/>
        <w:tblW w:w="8520" w:type="dxa"/>
        <w:tblInd w:w="0" w:type="dxa"/>
        <w:tblLayout w:type="fixed"/>
        <w:tblCellMar>
          <w:top w:w="15" w:type="dxa"/>
          <w:left w:w="15" w:type="dxa"/>
          <w:bottom w:w="15" w:type="dxa"/>
          <w:right w:w="15" w:type="dxa"/>
        </w:tblCellMar>
      </w:tblPr>
      <w:tblGrid>
        <w:gridCol w:w="679"/>
        <w:gridCol w:w="2030"/>
        <w:gridCol w:w="141"/>
        <w:gridCol w:w="1688"/>
        <w:gridCol w:w="922"/>
        <w:gridCol w:w="1747"/>
        <w:gridCol w:w="1313"/>
      </w:tblGrid>
      <w:tr>
        <w:tblPrEx>
          <w:tblLayout w:type="fixed"/>
          <w:tblCellMar>
            <w:top w:w="15" w:type="dxa"/>
            <w:left w:w="15" w:type="dxa"/>
            <w:bottom w:w="15" w:type="dxa"/>
            <w:right w:w="15" w:type="dxa"/>
          </w:tblCellMar>
        </w:tblPrEx>
        <w:trPr>
          <w:trHeight w:val="319"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序号</w:t>
            </w:r>
          </w:p>
        </w:tc>
        <w:tc>
          <w:tcPr>
            <w:tcW w:w="21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权证号码</w:t>
            </w:r>
          </w:p>
        </w:tc>
        <w:tc>
          <w:tcPr>
            <w:tcW w:w="1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名称</w:t>
            </w:r>
          </w:p>
        </w:tc>
        <w:tc>
          <w:tcPr>
            <w:tcW w:w="398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面积</w:t>
            </w:r>
            <w:r>
              <w:rPr>
                <w:rStyle w:val="14"/>
                <w:rFonts w:hint="eastAsia" w:asciiTheme="minorEastAsia" w:hAnsiTheme="minorEastAsia" w:eastAsiaTheme="minorEastAsia" w:cstheme="minorEastAsia"/>
              </w:rPr>
              <w:t>(M</w:t>
            </w:r>
            <w:r>
              <w:rPr>
                <w:rStyle w:val="15"/>
                <w:rFonts w:hint="eastAsia" w:asciiTheme="minorEastAsia" w:hAnsiTheme="minorEastAsia" w:eastAsiaTheme="minorEastAsia" w:cstheme="minorEastAsia"/>
              </w:rPr>
              <w:t>2</w:t>
            </w:r>
            <w:r>
              <w:rPr>
                <w:rStyle w:val="14"/>
                <w:rFonts w:hint="eastAsia" w:asciiTheme="minorEastAsia" w:hAnsiTheme="minorEastAsia" w:eastAsiaTheme="minorEastAsia" w:cstheme="minorEastAsia"/>
              </w:rPr>
              <w:t>)</w:t>
            </w:r>
          </w:p>
        </w:tc>
      </w:tr>
      <w:tr>
        <w:tblPrEx>
          <w:tblLayout w:type="fixed"/>
          <w:tblCellMar>
            <w:top w:w="15" w:type="dxa"/>
            <w:left w:w="15" w:type="dxa"/>
            <w:bottom w:w="15" w:type="dxa"/>
            <w:right w:w="15" w:type="dxa"/>
          </w:tblCellMar>
        </w:tblPrEx>
        <w:trPr>
          <w:trHeight w:val="31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b/>
                <w:color w:val="000000"/>
                <w:sz w:val="18"/>
                <w:szCs w:val="18"/>
              </w:rPr>
            </w:pPr>
          </w:p>
        </w:tc>
        <w:tc>
          <w:tcPr>
            <w:tcW w:w="21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b/>
                <w:color w:val="000000"/>
                <w:sz w:val="18"/>
                <w:szCs w:val="18"/>
              </w:rPr>
            </w:pP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b/>
                <w:color w:val="000000"/>
                <w:sz w:val="18"/>
                <w:szCs w:val="18"/>
              </w:rPr>
            </w:pPr>
          </w:p>
        </w:tc>
        <w:tc>
          <w:tcPr>
            <w:tcW w:w="398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b/>
                <w:color w:val="000000"/>
                <w:sz w:val="18"/>
                <w:szCs w:val="18"/>
              </w:rPr>
            </w:pPr>
          </w:p>
        </w:tc>
      </w:tr>
      <w:tr>
        <w:tblPrEx>
          <w:tblLayout w:type="fixed"/>
          <w:tblCellMar>
            <w:top w:w="15" w:type="dxa"/>
            <w:left w:w="15" w:type="dxa"/>
            <w:bottom w:w="15" w:type="dxa"/>
            <w:right w:w="15" w:type="dxa"/>
          </w:tblCellMar>
        </w:tblPrEx>
        <w:trPr>
          <w:trHeight w:val="377"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kern w:val="0"/>
                <w:sz w:val="18"/>
                <w:szCs w:val="18"/>
              </w:rPr>
            </w:pPr>
            <w:r>
              <w:rPr>
                <w:rFonts w:hint="eastAsia" w:ascii="宋体" w:hAnsi="宋体" w:cs="宋体"/>
                <w:sz w:val="18"/>
                <w:szCs w:val="18"/>
              </w:rPr>
              <w:t>高国用（2009）第0202号</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土地使用权</w:t>
            </w:r>
          </w:p>
        </w:tc>
        <w:tc>
          <w:tcPr>
            <w:tcW w:w="39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kern w:val="0"/>
                <w:szCs w:val="21"/>
              </w:rPr>
            </w:pPr>
            <w:r>
              <w:rPr>
                <w:rFonts w:hint="eastAsia" w:ascii="宋体" w:hAnsi="宋体" w:cs="宋体"/>
                <w:szCs w:val="21"/>
              </w:rPr>
              <w:t>15837</w:t>
            </w:r>
            <w:r>
              <w:rPr>
                <w:rFonts w:hint="eastAsia" w:ascii="宋体" w:hAnsi="宋体" w:cs="宋体"/>
                <w:kern w:val="0"/>
                <w:szCs w:val="21"/>
              </w:rPr>
              <w:t>㎡</w:t>
            </w:r>
          </w:p>
        </w:tc>
      </w:tr>
      <w:tr>
        <w:tblPrEx>
          <w:tblLayout w:type="fixed"/>
          <w:tblCellMar>
            <w:top w:w="15" w:type="dxa"/>
            <w:left w:w="15" w:type="dxa"/>
            <w:bottom w:w="15" w:type="dxa"/>
            <w:right w:w="15" w:type="dxa"/>
          </w:tblCellMar>
        </w:tblPrEx>
        <w:trPr>
          <w:trHeight w:val="377" w:hRule="atLeast"/>
        </w:trPr>
        <w:tc>
          <w:tcPr>
            <w:tcW w:w="85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房屋建筑物</w:t>
            </w:r>
          </w:p>
        </w:tc>
      </w:tr>
      <w:tr>
        <w:tblPrEx>
          <w:tblLayout w:type="fixed"/>
          <w:tblCellMar>
            <w:top w:w="15" w:type="dxa"/>
            <w:left w:w="15" w:type="dxa"/>
            <w:bottom w:w="15" w:type="dxa"/>
            <w:right w:w="15" w:type="dxa"/>
          </w:tblCellMar>
        </w:tblPrEx>
        <w:trPr>
          <w:trHeight w:val="377"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序号</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权证号码</w:t>
            </w: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建筑物名称</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结构</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建成年月</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建筑面积</w:t>
            </w:r>
            <w:r>
              <w:rPr>
                <w:rStyle w:val="14"/>
                <w:rFonts w:hint="eastAsia" w:asciiTheme="minorEastAsia" w:hAnsiTheme="minorEastAsia" w:eastAsiaTheme="minorEastAsia" w:cstheme="minorEastAsia"/>
              </w:rPr>
              <w:t>(M</w:t>
            </w:r>
            <w:r>
              <w:rPr>
                <w:rStyle w:val="15"/>
                <w:rFonts w:hint="eastAsia" w:asciiTheme="minorEastAsia" w:hAnsiTheme="minorEastAsia" w:eastAsiaTheme="minorEastAsia" w:cstheme="minorEastAsia"/>
              </w:rPr>
              <w:t>2</w:t>
            </w:r>
            <w:r>
              <w:rPr>
                <w:rStyle w:val="14"/>
                <w:rFonts w:hint="eastAsia" w:asciiTheme="minorEastAsia" w:hAnsiTheme="minorEastAsia" w:eastAsiaTheme="minorEastAsia" w:cstheme="minorEastAsia"/>
              </w:rPr>
              <w:t>)</w:t>
            </w:r>
          </w:p>
        </w:tc>
      </w:tr>
      <w:tr>
        <w:tblPrEx>
          <w:tblLayout w:type="fixed"/>
          <w:tblCellMar>
            <w:top w:w="15" w:type="dxa"/>
            <w:left w:w="15" w:type="dxa"/>
            <w:bottom w:w="15" w:type="dxa"/>
            <w:right w:w="15" w:type="dxa"/>
          </w:tblCellMar>
        </w:tblPrEx>
        <w:trPr>
          <w:trHeight w:val="377"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b/>
                <w:color w:val="000000"/>
                <w:sz w:val="18"/>
                <w:szCs w:val="18"/>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b/>
                <w:color w:val="000000"/>
                <w:sz w:val="18"/>
                <w:szCs w:val="18"/>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b/>
                <w:color w:val="000000"/>
                <w:sz w:val="18"/>
                <w:szCs w:val="18"/>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b/>
                <w:color w:val="000000"/>
                <w:sz w:val="18"/>
                <w:szCs w:val="18"/>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b/>
                <w:color w:val="000000"/>
                <w:sz w:val="18"/>
                <w:szCs w:val="18"/>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b/>
                <w:color w:val="000000"/>
                <w:sz w:val="18"/>
                <w:szCs w:val="18"/>
              </w:rPr>
            </w:pPr>
          </w:p>
        </w:tc>
      </w:tr>
      <w:tr>
        <w:tblPrEx>
          <w:tblLayout w:type="fixed"/>
          <w:tblCellMar>
            <w:top w:w="15" w:type="dxa"/>
            <w:left w:w="15" w:type="dxa"/>
            <w:bottom w:w="15" w:type="dxa"/>
            <w:right w:w="15" w:type="dxa"/>
          </w:tblCellMar>
        </w:tblPrEx>
        <w:trPr>
          <w:trHeight w:val="377"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09-0022920</w:t>
            </w: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卫浴间</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砖混</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94.52</w:t>
            </w:r>
          </w:p>
        </w:tc>
      </w:tr>
      <w:tr>
        <w:tblPrEx>
          <w:tblLayout w:type="fixed"/>
          <w:tblCellMar>
            <w:top w:w="15" w:type="dxa"/>
            <w:left w:w="15" w:type="dxa"/>
            <w:bottom w:w="15" w:type="dxa"/>
            <w:right w:w="15" w:type="dxa"/>
          </w:tblCellMar>
        </w:tblPrEx>
        <w:trPr>
          <w:trHeight w:val="377"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3</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09-0022921</w:t>
            </w: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化验室及库房</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砖混</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126.18</w:t>
            </w:r>
          </w:p>
        </w:tc>
      </w:tr>
      <w:tr>
        <w:tblPrEx>
          <w:tblLayout w:type="fixed"/>
          <w:tblCellMar>
            <w:top w:w="15" w:type="dxa"/>
            <w:left w:w="15" w:type="dxa"/>
            <w:bottom w:w="15" w:type="dxa"/>
            <w:right w:w="15" w:type="dxa"/>
          </w:tblCellMar>
        </w:tblPrEx>
        <w:trPr>
          <w:trHeight w:val="377"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4</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09-0022922</w:t>
            </w: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车间</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框架</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352.24</w:t>
            </w:r>
          </w:p>
        </w:tc>
      </w:tr>
      <w:tr>
        <w:tblPrEx>
          <w:tblLayout w:type="fixed"/>
          <w:tblCellMar>
            <w:top w:w="15" w:type="dxa"/>
            <w:left w:w="15" w:type="dxa"/>
            <w:bottom w:w="15" w:type="dxa"/>
            <w:right w:w="15" w:type="dxa"/>
          </w:tblCellMar>
        </w:tblPrEx>
        <w:trPr>
          <w:trHeight w:val="377"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5</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09-0022924</w:t>
            </w: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烘干室</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砖混</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54.84</w:t>
            </w:r>
          </w:p>
        </w:tc>
      </w:tr>
      <w:tr>
        <w:tblPrEx>
          <w:tblLayout w:type="fixed"/>
          <w:tblCellMar>
            <w:top w:w="15" w:type="dxa"/>
            <w:left w:w="15" w:type="dxa"/>
            <w:bottom w:w="15" w:type="dxa"/>
            <w:right w:w="15" w:type="dxa"/>
          </w:tblCellMar>
        </w:tblPrEx>
        <w:trPr>
          <w:trHeight w:val="377"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6</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传达室</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砖混</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28.60</w:t>
            </w:r>
          </w:p>
        </w:tc>
      </w:tr>
      <w:tr>
        <w:tblPrEx>
          <w:tblLayout w:type="fixed"/>
          <w:tblCellMar>
            <w:top w:w="15" w:type="dxa"/>
            <w:left w:w="15" w:type="dxa"/>
            <w:bottom w:w="15" w:type="dxa"/>
            <w:right w:w="15" w:type="dxa"/>
          </w:tblCellMar>
        </w:tblPrEx>
        <w:trPr>
          <w:trHeight w:val="377"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7</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新增烘干室</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砖混</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36.51</w:t>
            </w:r>
          </w:p>
        </w:tc>
      </w:tr>
      <w:tr>
        <w:tblPrEx>
          <w:tblLayout w:type="fixed"/>
          <w:tblCellMar>
            <w:top w:w="15" w:type="dxa"/>
            <w:left w:w="15" w:type="dxa"/>
            <w:bottom w:w="15" w:type="dxa"/>
            <w:right w:w="15" w:type="dxa"/>
          </w:tblCellMar>
        </w:tblPrEx>
        <w:trPr>
          <w:trHeight w:val="377"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8</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配电室</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砖混</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40.56</w:t>
            </w:r>
          </w:p>
        </w:tc>
      </w:tr>
      <w:tr>
        <w:tblPrEx>
          <w:tblLayout w:type="fixed"/>
          <w:tblCellMar>
            <w:top w:w="15" w:type="dxa"/>
            <w:left w:w="15" w:type="dxa"/>
            <w:bottom w:w="15" w:type="dxa"/>
            <w:right w:w="15" w:type="dxa"/>
          </w:tblCellMar>
        </w:tblPrEx>
        <w:trPr>
          <w:trHeight w:val="651"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9</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供热站、餐厅、控制室</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砖混</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93.23</w:t>
            </w:r>
          </w:p>
        </w:tc>
      </w:tr>
      <w:tr>
        <w:tblPrEx>
          <w:tblLayout w:type="fixed"/>
          <w:tblCellMar>
            <w:top w:w="15" w:type="dxa"/>
            <w:left w:w="15" w:type="dxa"/>
            <w:bottom w:w="15" w:type="dxa"/>
            <w:right w:w="15" w:type="dxa"/>
          </w:tblCellMar>
        </w:tblPrEx>
        <w:trPr>
          <w:trHeight w:val="377"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维修车间</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钢构</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56.70</w:t>
            </w:r>
          </w:p>
        </w:tc>
      </w:tr>
      <w:tr>
        <w:tblPrEx>
          <w:tblLayout w:type="fixed"/>
          <w:tblCellMar>
            <w:top w:w="15" w:type="dxa"/>
            <w:left w:w="15" w:type="dxa"/>
            <w:bottom w:w="15" w:type="dxa"/>
            <w:right w:w="15" w:type="dxa"/>
          </w:tblCellMar>
        </w:tblPrEx>
        <w:trPr>
          <w:trHeight w:val="377"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桶区存放库</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钢结构</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132.00</w:t>
            </w:r>
          </w:p>
        </w:tc>
      </w:tr>
      <w:tr>
        <w:tblPrEx>
          <w:tblLayout w:type="fixed"/>
          <w:tblCellMar>
            <w:top w:w="15" w:type="dxa"/>
            <w:left w:w="15" w:type="dxa"/>
            <w:bottom w:w="15" w:type="dxa"/>
            <w:right w:w="15" w:type="dxa"/>
          </w:tblCellMar>
        </w:tblPrEx>
        <w:trPr>
          <w:trHeight w:val="377"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12</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09-0022923</w:t>
            </w: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仓库</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砖混</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200.47</w:t>
            </w:r>
          </w:p>
        </w:tc>
      </w:tr>
      <w:tr>
        <w:tblPrEx>
          <w:tblLayout w:type="fixed"/>
          <w:tblCellMar>
            <w:top w:w="15" w:type="dxa"/>
            <w:left w:w="15" w:type="dxa"/>
            <w:bottom w:w="15" w:type="dxa"/>
            <w:right w:w="15" w:type="dxa"/>
          </w:tblCellMar>
        </w:tblPrEx>
        <w:trPr>
          <w:trHeight w:val="377"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13</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空桶存放区</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钢构</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83.60</w:t>
            </w:r>
          </w:p>
        </w:tc>
      </w:tr>
      <w:tr>
        <w:tblPrEx>
          <w:tblLayout w:type="fixed"/>
          <w:tblCellMar>
            <w:top w:w="15" w:type="dxa"/>
            <w:left w:w="15" w:type="dxa"/>
            <w:bottom w:w="15" w:type="dxa"/>
            <w:right w:w="15" w:type="dxa"/>
          </w:tblCellMar>
        </w:tblPrEx>
        <w:trPr>
          <w:trHeight w:val="377"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14</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氯气棚</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钢构</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77.25</w:t>
            </w:r>
          </w:p>
        </w:tc>
      </w:tr>
      <w:tr>
        <w:tblPrEx>
          <w:tblLayout w:type="fixed"/>
          <w:tblCellMar>
            <w:top w:w="15" w:type="dxa"/>
            <w:left w:w="15" w:type="dxa"/>
            <w:bottom w:w="15" w:type="dxa"/>
            <w:right w:w="15" w:type="dxa"/>
          </w:tblCellMar>
        </w:tblPrEx>
        <w:trPr>
          <w:trHeight w:val="377"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15</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配电室及泵房</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砖混</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60.75</w:t>
            </w:r>
          </w:p>
        </w:tc>
      </w:tr>
      <w:tr>
        <w:tblPrEx>
          <w:tblLayout w:type="fixed"/>
          <w:tblCellMar>
            <w:top w:w="15" w:type="dxa"/>
            <w:left w:w="15" w:type="dxa"/>
            <w:bottom w:w="15" w:type="dxa"/>
            <w:right w:w="15" w:type="dxa"/>
          </w:tblCellMar>
        </w:tblPrEx>
        <w:trPr>
          <w:trHeight w:val="387"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16</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冷冻车间</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钢混</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67.20</w:t>
            </w:r>
          </w:p>
        </w:tc>
      </w:tr>
    </w:tbl>
    <w:p>
      <w:pPr>
        <w:rPr>
          <w:rFonts w:asciiTheme="minorEastAsia" w:hAnsiTheme="minorEastAsia" w:cstheme="minorEastAsia"/>
        </w:rPr>
      </w:pPr>
      <w:r>
        <w:rPr>
          <w:rFonts w:hint="eastAsia" w:asciiTheme="minorEastAsia" w:hAnsiTheme="minorEastAsia" w:cstheme="minorEastAsia"/>
        </w:rPr>
        <w:br w:type="page"/>
      </w:r>
    </w:p>
    <w:p>
      <w:pPr>
        <w:rPr>
          <w:rFonts w:asciiTheme="minorEastAsia" w:hAnsiTheme="minorEastAsia" w:cstheme="minorEastAsia"/>
          <w:b/>
          <w:bCs/>
          <w:sz w:val="44"/>
          <w:szCs w:val="44"/>
        </w:rPr>
      </w:pPr>
      <w:r>
        <w:rPr>
          <w:rFonts w:hint="eastAsia" w:asciiTheme="minorEastAsia" w:hAnsiTheme="minorEastAsia" w:cstheme="minorEastAsia"/>
          <w:b/>
          <w:bCs/>
          <w:sz w:val="44"/>
          <w:szCs w:val="44"/>
        </w:rPr>
        <w:t xml:space="preserve">              ②构筑物清单</w:t>
      </w:r>
    </w:p>
    <w:tbl>
      <w:tblPr>
        <w:tblStyle w:val="11"/>
        <w:tblW w:w="8340" w:type="dxa"/>
        <w:tblInd w:w="0" w:type="dxa"/>
        <w:tblLayout w:type="fixed"/>
        <w:tblCellMar>
          <w:top w:w="15" w:type="dxa"/>
          <w:left w:w="15" w:type="dxa"/>
          <w:bottom w:w="15" w:type="dxa"/>
          <w:right w:w="15" w:type="dxa"/>
        </w:tblCellMar>
      </w:tblPr>
      <w:tblGrid>
        <w:gridCol w:w="613"/>
        <w:gridCol w:w="2305"/>
        <w:gridCol w:w="834"/>
        <w:gridCol w:w="1142"/>
        <w:gridCol w:w="1009"/>
        <w:gridCol w:w="922"/>
        <w:gridCol w:w="1515"/>
      </w:tblGrid>
      <w:tr>
        <w:tblPrEx>
          <w:tblLayout w:type="fixed"/>
          <w:tblCellMar>
            <w:top w:w="15" w:type="dxa"/>
            <w:left w:w="15" w:type="dxa"/>
            <w:bottom w:w="15" w:type="dxa"/>
            <w:right w:w="15" w:type="dxa"/>
          </w:tblCellMar>
        </w:tblPrEx>
        <w:trPr>
          <w:trHeight w:val="430" w:hRule="atLeast"/>
        </w:trPr>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序号</w:t>
            </w:r>
          </w:p>
        </w:tc>
        <w:tc>
          <w:tcPr>
            <w:tcW w:w="2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名称</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结构</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建成年月</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长度（</w:t>
            </w:r>
            <w:r>
              <w:rPr>
                <w:rStyle w:val="16"/>
                <w:rFonts w:hint="eastAsia" w:asciiTheme="minorEastAsia" w:hAnsiTheme="minorEastAsia" w:eastAsiaTheme="minorEastAsia" w:cstheme="minorEastAsia"/>
              </w:rPr>
              <w:t>M</w:t>
            </w:r>
            <w:r>
              <w:rPr>
                <w:rStyle w:val="17"/>
                <w:rFonts w:hint="eastAsia" w:asciiTheme="minorEastAsia" w:hAnsiTheme="minorEastAsia" w:eastAsiaTheme="minorEastAsia" w:cstheme="minorEastAsia"/>
              </w:rPr>
              <w:t>）</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宽度（</w:t>
            </w:r>
            <w:r>
              <w:rPr>
                <w:rStyle w:val="16"/>
                <w:rFonts w:hint="eastAsia" w:asciiTheme="minorEastAsia" w:hAnsiTheme="minorEastAsia" w:eastAsiaTheme="minorEastAsia" w:cstheme="minorEastAsia"/>
              </w:rPr>
              <w:t>M</w:t>
            </w:r>
            <w:r>
              <w:rPr>
                <w:rStyle w:val="17"/>
                <w:rFonts w:hint="eastAsia" w:asciiTheme="minorEastAsia" w:hAnsiTheme="minorEastAsia" w:eastAsiaTheme="minorEastAsia" w:cstheme="minorEastAsia"/>
              </w:rPr>
              <w:t>）</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color w:val="000000"/>
                <w:sz w:val="20"/>
                <w:szCs w:val="20"/>
              </w:rPr>
            </w:pPr>
            <w:r>
              <w:rPr>
                <w:rFonts w:hint="eastAsia" w:asciiTheme="minorEastAsia" w:hAnsiTheme="minorEastAsia" w:cstheme="minorEastAsia"/>
                <w:b/>
                <w:color w:val="000000"/>
                <w:kern w:val="0"/>
                <w:sz w:val="20"/>
                <w:szCs w:val="20"/>
              </w:rPr>
              <w:t>建筑面积（M</w:t>
            </w:r>
            <w:r>
              <w:rPr>
                <w:rFonts w:hint="eastAsia" w:asciiTheme="minorEastAsia" w:hAnsiTheme="minorEastAsia" w:cstheme="minorEastAsia"/>
                <w:b/>
                <w:color w:val="000000"/>
                <w:kern w:val="0"/>
                <w:sz w:val="20"/>
                <w:szCs w:val="20"/>
                <w:vertAlign w:val="superscript"/>
              </w:rPr>
              <w:t>2</w:t>
            </w:r>
            <w:r>
              <w:rPr>
                <w:rStyle w:val="18"/>
                <w:rFonts w:hint="eastAsia" w:asciiTheme="minorEastAsia" w:hAnsiTheme="minorEastAsia" w:eastAsiaTheme="minorEastAsia" w:cstheme="minorEastAsia"/>
              </w:rPr>
              <w:t>）</w:t>
            </w:r>
          </w:p>
        </w:tc>
      </w:tr>
      <w:tr>
        <w:tblPrEx>
          <w:tblLayout w:type="fixed"/>
          <w:tblCellMar>
            <w:top w:w="15" w:type="dxa"/>
            <w:left w:w="15" w:type="dxa"/>
            <w:bottom w:w="15" w:type="dxa"/>
            <w:right w:w="15" w:type="dxa"/>
          </w:tblCellMar>
        </w:tblPrEx>
        <w:trPr>
          <w:trHeight w:val="510" w:hRule="atLeast"/>
        </w:trPr>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b/>
                <w:color w:val="000000"/>
                <w:sz w:val="18"/>
                <w:szCs w:val="18"/>
              </w:rPr>
            </w:pPr>
          </w:p>
        </w:tc>
        <w:tc>
          <w:tcPr>
            <w:tcW w:w="2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b/>
                <w:color w:val="000000"/>
                <w:sz w:val="18"/>
                <w:szCs w:val="18"/>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b/>
                <w:color w:val="000000"/>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b/>
                <w:color w:val="000000"/>
                <w:sz w:val="18"/>
                <w:szCs w:val="18"/>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b/>
                <w:color w:val="000000"/>
                <w:sz w:val="18"/>
                <w:szCs w:val="18"/>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b/>
                <w:color w:val="000000"/>
                <w:sz w:val="18"/>
                <w:szCs w:val="18"/>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b/>
                <w:color w:val="000000"/>
                <w:sz w:val="20"/>
                <w:szCs w:val="20"/>
              </w:rPr>
            </w:pPr>
          </w:p>
        </w:tc>
      </w:tr>
      <w:tr>
        <w:tblPrEx>
          <w:tblLayout w:type="fixed"/>
          <w:tblCellMar>
            <w:top w:w="15" w:type="dxa"/>
            <w:left w:w="15" w:type="dxa"/>
            <w:bottom w:w="15" w:type="dxa"/>
            <w:right w:w="15" w:type="dxa"/>
          </w:tblCellMar>
        </w:tblPrEx>
        <w:trPr>
          <w:trHeight w:val="51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铁大门</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2011-5-1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8</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51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院墙</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砖混</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w:t>
            </w:r>
            <w:r>
              <w:rPr>
                <w:rStyle w:val="23"/>
                <w:rFonts w:hint="default" w:asciiTheme="minorEastAsia" w:hAnsiTheme="minorEastAsia" w:eastAsiaTheme="minorEastAsia" w:cstheme="minorEastAsia"/>
              </w:rPr>
              <w:t>年</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589</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51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3</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路灯9盏</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51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4</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影壁墙</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砖混</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8.30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51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5</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污水收集池</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砼</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7.2</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6.2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44.64</w:t>
            </w:r>
          </w:p>
        </w:tc>
      </w:tr>
      <w:tr>
        <w:tblPrEx>
          <w:tblLayout w:type="fixed"/>
          <w:tblCellMar>
            <w:top w:w="15" w:type="dxa"/>
            <w:left w:w="15" w:type="dxa"/>
            <w:bottom w:w="15" w:type="dxa"/>
            <w:right w:w="15" w:type="dxa"/>
          </w:tblCellMar>
        </w:tblPrEx>
        <w:trPr>
          <w:trHeight w:val="51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6</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循环水池</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砼</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28.5</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6.2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176.70</w:t>
            </w:r>
          </w:p>
        </w:tc>
      </w:tr>
      <w:tr>
        <w:tblPrEx>
          <w:tblLayout w:type="fixed"/>
          <w:tblCellMar>
            <w:top w:w="15" w:type="dxa"/>
            <w:left w:w="15" w:type="dxa"/>
            <w:bottom w:w="15" w:type="dxa"/>
            <w:right w:w="15" w:type="dxa"/>
          </w:tblCellMar>
        </w:tblPrEx>
        <w:trPr>
          <w:trHeight w:val="51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7</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路面</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砼</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5755.81</w:t>
            </w:r>
          </w:p>
        </w:tc>
      </w:tr>
      <w:tr>
        <w:tblPrEx>
          <w:tblLayout w:type="fixed"/>
          <w:tblCellMar>
            <w:top w:w="15" w:type="dxa"/>
            <w:left w:w="15" w:type="dxa"/>
            <w:bottom w:w="15" w:type="dxa"/>
            <w:right w:w="15" w:type="dxa"/>
          </w:tblCellMar>
        </w:tblPrEx>
        <w:trPr>
          <w:trHeight w:val="51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8</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车棚</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钢构</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55.00</w:t>
            </w:r>
          </w:p>
        </w:tc>
      </w:tr>
      <w:tr>
        <w:tblPrEx>
          <w:tblLayout w:type="fixed"/>
          <w:tblCellMar>
            <w:top w:w="15" w:type="dxa"/>
            <w:left w:w="15" w:type="dxa"/>
            <w:bottom w:w="15" w:type="dxa"/>
            <w:right w:w="15" w:type="dxa"/>
          </w:tblCellMar>
        </w:tblPrEx>
        <w:trPr>
          <w:trHeight w:val="51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9</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车间北斜棚</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钢结构</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305.46</w:t>
            </w:r>
          </w:p>
        </w:tc>
      </w:tr>
      <w:tr>
        <w:tblPrEx>
          <w:tblLayout w:type="fixed"/>
          <w:tblCellMar>
            <w:top w:w="15" w:type="dxa"/>
            <w:left w:w="15" w:type="dxa"/>
            <w:bottom w:w="15" w:type="dxa"/>
            <w:right w:w="15" w:type="dxa"/>
          </w:tblCellMar>
        </w:tblPrEx>
        <w:trPr>
          <w:trHeight w:val="523"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树木及绿化1宗</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bl>
    <w:p>
      <w:pPr>
        <w:rPr>
          <w:rFonts w:asciiTheme="minorEastAsia" w:hAnsiTheme="minorEastAsia" w:cstheme="minorEastAsia"/>
          <w:b/>
          <w:bCs/>
          <w:sz w:val="44"/>
          <w:szCs w:val="44"/>
        </w:rPr>
      </w:pPr>
      <w:r>
        <w:rPr>
          <w:rFonts w:hint="eastAsia" w:asciiTheme="minorEastAsia" w:hAnsiTheme="minorEastAsia" w:cstheme="minorEastAsia"/>
        </w:rPr>
        <w:br w:type="page"/>
      </w:r>
      <w:r>
        <w:rPr>
          <w:rFonts w:hint="eastAsia" w:asciiTheme="minorEastAsia" w:hAnsiTheme="minorEastAsia" w:cstheme="minorEastAsia"/>
        </w:rPr>
        <w:t xml:space="preserve">                          </w:t>
      </w:r>
      <w:r>
        <w:rPr>
          <w:rFonts w:hint="eastAsia" w:asciiTheme="minorEastAsia" w:hAnsiTheme="minorEastAsia" w:cstheme="minorEastAsia"/>
          <w:b/>
          <w:bCs/>
          <w:sz w:val="44"/>
          <w:szCs w:val="44"/>
        </w:rPr>
        <w:t>③电子设备清单</w:t>
      </w:r>
    </w:p>
    <w:tbl>
      <w:tblPr>
        <w:tblStyle w:val="11"/>
        <w:tblW w:w="8340" w:type="dxa"/>
        <w:tblInd w:w="0" w:type="dxa"/>
        <w:tblLayout w:type="fixed"/>
        <w:tblCellMar>
          <w:top w:w="15" w:type="dxa"/>
          <w:left w:w="15" w:type="dxa"/>
          <w:bottom w:w="15" w:type="dxa"/>
          <w:right w:w="15" w:type="dxa"/>
        </w:tblCellMar>
      </w:tblPr>
      <w:tblGrid>
        <w:gridCol w:w="468"/>
        <w:gridCol w:w="591"/>
        <w:gridCol w:w="1751"/>
        <w:gridCol w:w="1652"/>
        <w:gridCol w:w="1392"/>
        <w:gridCol w:w="405"/>
        <w:gridCol w:w="1149"/>
        <w:gridCol w:w="932"/>
      </w:tblGrid>
      <w:tr>
        <w:tblPrEx>
          <w:tblLayout w:type="fixed"/>
          <w:tblCellMar>
            <w:top w:w="15" w:type="dxa"/>
            <w:left w:w="15" w:type="dxa"/>
            <w:bottom w:w="15" w:type="dxa"/>
            <w:right w:w="15" w:type="dxa"/>
          </w:tblCellMar>
        </w:tblPrEx>
        <w:trPr>
          <w:trHeight w:val="312"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序号</w:t>
            </w:r>
          </w:p>
        </w:tc>
        <w:tc>
          <w:tcPr>
            <w:tcW w:w="5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设备编号</w:t>
            </w:r>
          </w:p>
        </w:tc>
        <w:tc>
          <w:tcPr>
            <w:tcW w:w="17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设备名称</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规格型号</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生产厂家</w:t>
            </w: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数量</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单位</w:t>
            </w:r>
          </w:p>
        </w:tc>
        <w:tc>
          <w:tcPr>
            <w:tcW w:w="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购置    日期</w:t>
            </w:r>
          </w:p>
        </w:tc>
      </w:tr>
      <w:tr>
        <w:tblPrEx>
          <w:tblLayout w:type="fixed"/>
          <w:tblCellMar>
            <w:top w:w="15" w:type="dxa"/>
            <w:left w:w="15" w:type="dxa"/>
            <w:bottom w:w="15" w:type="dxa"/>
            <w:right w:w="15" w:type="dxa"/>
          </w:tblCellMar>
        </w:tblPrEx>
        <w:trPr>
          <w:trHeight w:val="345"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b/>
                <w:color w:val="000000"/>
                <w:sz w:val="18"/>
                <w:szCs w:val="18"/>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b/>
                <w:color w:val="000000"/>
                <w:sz w:val="18"/>
                <w:szCs w:val="18"/>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b/>
                <w:color w:val="000000"/>
                <w:sz w:val="18"/>
                <w:szCs w:val="18"/>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b/>
                <w:color w:val="000000"/>
                <w:sz w:val="18"/>
                <w:szCs w:val="18"/>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b/>
                <w:color w:val="000000"/>
                <w:sz w:val="18"/>
                <w:szCs w:val="18"/>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b/>
                <w:color w:val="000000"/>
                <w:sz w:val="18"/>
                <w:szCs w:val="18"/>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b/>
                <w:color w:val="000000"/>
                <w:sz w:val="18"/>
                <w:szCs w:val="18"/>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b/>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空调</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2010-1-1</w:t>
            </w: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82</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空调</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1.5匹挂式</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美的空调</w:t>
            </w: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台</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3</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64</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空调</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1.5匹挂式</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格力空调</w:t>
            </w: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台</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4</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67</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水空调</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桑普</w:t>
            </w: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8</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5</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监控器</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2010-11-30</w:t>
            </w: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6</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65</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监控</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11头</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7</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化验软件</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2011-1-31</w:t>
            </w: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8</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电脑软件</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2011-3-30</w:t>
            </w: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9</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66</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有毒气体报警器</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台</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气相色谱仪</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20"/>
                <w:szCs w:val="20"/>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2011-5-15</w:t>
            </w: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77</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气相色谱仪</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GC1690</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杭州科晓化工仪器有限公司</w:t>
            </w: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12</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流量计</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2010-1-1</w:t>
            </w: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13</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模块</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20"/>
                <w:szCs w:val="20"/>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2010-1-1</w:t>
            </w: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14</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烘箱</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20"/>
                <w:szCs w:val="20"/>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2010-1-1</w:t>
            </w: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15</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78</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微量水分测定仪</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KLS701</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淄博库仑分析仪器有限公司</w:t>
            </w: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台</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16</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79</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电子天平</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FA2004</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台</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17</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80</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暗箱三用紫外分析仪</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ZF-20D</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上海骥辉科学分析仪器有限公司</w:t>
            </w: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台</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18</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81</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电热恒温干燥箱</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Z02-2S</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龙口市电炉制造厂</w:t>
            </w: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台</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83</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可调控温电热套</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KDM型</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山东鄄城华鲁电垫仪器有限公司</w:t>
            </w: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台</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84</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精密定时电动搅拌器</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常州润华电器公司</w:t>
            </w: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台</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21</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85</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智能数显恒温水浴锅</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天津科诺仪器设备有限公司</w:t>
            </w: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台</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22</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86</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换热式水泵</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2.0KW</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台</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23</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87</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换热器</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Φ0.22×1.4米</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台</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24</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88</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补水罐</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Φ0.8×1.8米</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台</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25</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沙发</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2010-1-1</w:t>
            </w: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26</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老板椅</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2010-1-1</w:t>
            </w: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27</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96</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单人真皮沙发</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序号</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设备编号</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设备名称</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规格型号</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生产厂家</w:t>
            </w: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数量</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单位</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购置    日期</w:t>
            </w: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28</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97</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3人真皮沙发</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29</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98</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玻璃茶几</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1.2×3..0M</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30</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92</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老板桌</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1.2m*3.0m</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31</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93</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配套老板椅</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把</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32</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94</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书橱</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2m*1.3m*0.42m</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33</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95</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泰山石</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80cm*55cm</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块</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34</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99</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办公椅</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铁质</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把</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35</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电脑</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36</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100</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电脑一体机</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B325RZI</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联想电脑</w:t>
            </w: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台</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2012-9-4</w:t>
            </w: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37</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109</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联想电脑</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台</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2010年</w:t>
            </w: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38</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106</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电脑</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戴尔</w:t>
            </w: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台</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w:t>
            </w: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39</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117</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电脑</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组装机</w:t>
            </w: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台</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40</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101</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会议桌</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2.3×1.2M</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41</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102</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办公椅</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铁质</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把</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42</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103</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长条桌</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1.2×0.6M</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43</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104</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写字台</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1.4m*0.7m</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44</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105</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办公椅</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把</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45</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107</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文件橱</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1.75m*0.4m*0.85m</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46</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108</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写字台</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1.4×0.7m</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47</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110</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办公椅</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把</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48</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111</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文件橱</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1.75m*0.4m*0.85m</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49</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打印机</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2010-1-1</w:t>
            </w: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50</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112</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打印复印一体机</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台</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51</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113</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传真机</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台</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52</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114</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办公桌</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2m*1m</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53</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115</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办公椅</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铁质</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把</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54</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116</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办公椅</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把</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55</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118</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办公桌</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1.4×0.7m</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56</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119</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椅子</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把</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57</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120</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保险柜</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2010-11-30</w:t>
            </w: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58</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121</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文件橱</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1.75m*0.4m*0.85m</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59</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122</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椅子</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把</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599"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60</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123</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办公桌</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1.4×0.7m</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序号</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设备编号</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设备名称</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规格型号</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生产厂家</w:t>
            </w: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数量</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单位</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购置    日期</w:t>
            </w:r>
          </w:p>
        </w:tc>
      </w:tr>
      <w:tr>
        <w:tblPrEx>
          <w:tblLayout w:type="fixed"/>
          <w:tblCellMar>
            <w:top w:w="15" w:type="dxa"/>
            <w:left w:w="15" w:type="dxa"/>
            <w:bottom w:w="15" w:type="dxa"/>
            <w:right w:w="15" w:type="dxa"/>
          </w:tblCellMar>
        </w:tblPrEx>
        <w:trPr>
          <w:trHeight w:val="1024"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61</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124</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文件橱</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1.75m*0.4m*0.85m</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组</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62</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125</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文件橱</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1.75m*0.4m*0.85m</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组</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63</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126</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文件橱</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1.75m*0.4m*0.85m</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组</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64</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冰箱</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2010-1-1</w:t>
            </w:r>
          </w:p>
        </w:tc>
      </w:tr>
      <w:tr>
        <w:tblPrEx>
          <w:tblLayout w:type="fixed"/>
          <w:tblCellMar>
            <w:top w:w="15" w:type="dxa"/>
            <w:left w:w="15" w:type="dxa"/>
            <w:bottom w:w="15" w:type="dxa"/>
            <w:right w:w="15"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65</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组合炊具</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2010-1-1</w:t>
            </w:r>
          </w:p>
        </w:tc>
      </w:tr>
      <w:tr>
        <w:tblPrEx>
          <w:tblLayout w:type="fixed"/>
          <w:tblCellMar>
            <w:top w:w="15" w:type="dxa"/>
            <w:left w:w="15" w:type="dxa"/>
            <w:bottom w:w="15" w:type="dxa"/>
            <w:right w:w="15"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66</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面条机</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2010-1-1</w:t>
            </w:r>
          </w:p>
        </w:tc>
      </w:tr>
      <w:tr>
        <w:tblPrEx>
          <w:tblLayout w:type="fixed"/>
          <w:tblCellMar>
            <w:top w:w="15" w:type="dxa"/>
            <w:left w:w="15" w:type="dxa"/>
            <w:bottom w:w="15" w:type="dxa"/>
            <w:right w:w="15"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67</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粉碎机</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2010-1-1</w:t>
            </w:r>
          </w:p>
        </w:tc>
      </w:tr>
      <w:tr>
        <w:tblPrEx>
          <w:tblLayout w:type="fixed"/>
          <w:tblCellMar>
            <w:top w:w="15" w:type="dxa"/>
            <w:left w:w="15" w:type="dxa"/>
            <w:bottom w:w="15" w:type="dxa"/>
            <w:right w:w="15"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68</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128</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双头灶台</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1m×2m×0.82m</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69</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129</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抽油烟机</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4m×1m</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台</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70</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130</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调料台</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0.5m*0.65m*0.8m</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71</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131</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单头小灶</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72</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132</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自动恒温电饼铛</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YXD35-E型</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北京兴都创业厨房设备厂</w:t>
            </w: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73</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133</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台面</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0.6m×1.2m×0.78m</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74</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134</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不锈钢小餐桌</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0.98m×0.98m×0.5m</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75</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热水器</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2010-1-1</w:t>
            </w:r>
          </w:p>
        </w:tc>
      </w:tr>
      <w:tr>
        <w:tblPrEx>
          <w:tblLayout w:type="fixed"/>
          <w:tblCellMar>
            <w:top w:w="15" w:type="dxa"/>
            <w:left w:w="15" w:type="dxa"/>
            <w:bottom w:w="15" w:type="dxa"/>
            <w:right w:w="15"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76</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135</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电热水器</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50L</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兴都</w:t>
            </w: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77</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136</w:t>
            </w:r>
          </w:p>
        </w:tc>
        <w:tc>
          <w:tcPr>
            <w:tcW w:w="1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太阳能热水器</w:t>
            </w:r>
          </w:p>
        </w:tc>
        <w:tc>
          <w:tcPr>
            <w:tcW w:w="1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皇明</w:t>
            </w: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台</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bl>
    <w:p>
      <w:pPr>
        <w:jc w:val="center"/>
        <w:rPr>
          <w:rFonts w:ascii="仿宋" w:hAnsi="仿宋" w:eastAsia="仿宋" w:cs="仿宋"/>
          <w:sz w:val="44"/>
          <w:szCs w:val="44"/>
        </w:rPr>
      </w:pPr>
    </w:p>
    <w:p>
      <w:pPr>
        <w:jc w:val="center"/>
        <w:rPr>
          <w:rFonts w:ascii="宋体" w:hAnsi="宋体" w:cs="宋体"/>
          <w:b/>
          <w:bCs/>
          <w:sz w:val="24"/>
        </w:rPr>
      </w:pPr>
    </w:p>
    <w:p>
      <w:pPr>
        <w:jc w:val="center"/>
        <w:rPr>
          <w:rFonts w:ascii="宋体" w:hAnsi="宋体" w:cs="宋体"/>
          <w:b/>
          <w:bCs/>
          <w:sz w:val="24"/>
        </w:rPr>
      </w:pPr>
    </w:p>
    <w:p>
      <w:pPr>
        <w:jc w:val="center"/>
        <w:rPr>
          <w:rFonts w:ascii="宋体" w:hAnsi="宋体" w:cs="宋体"/>
          <w:b/>
          <w:bCs/>
          <w:sz w:val="24"/>
        </w:rPr>
      </w:pPr>
    </w:p>
    <w:p>
      <w:pPr>
        <w:jc w:val="center"/>
        <w:rPr>
          <w:rFonts w:ascii="宋体" w:hAnsi="宋体" w:cs="宋体"/>
          <w:b/>
          <w:bCs/>
          <w:sz w:val="24"/>
        </w:rPr>
      </w:pPr>
    </w:p>
    <w:p>
      <w:pPr>
        <w:jc w:val="center"/>
        <w:rPr>
          <w:rFonts w:ascii="宋体" w:hAnsi="宋体" w:cs="宋体"/>
          <w:b/>
          <w:bCs/>
          <w:sz w:val="24"/>
        </w:rPr>
      </w:pPr>
    </w:p>
    <w:p>
      <w:pPr>
        <w:rPr>
          <w:rFonts w:ascii="仿宋" w:hAnsi="仿宋" w:eastAsia="仿宋" w:cs="仿宋"/>
          <w:b/>
          <w:bCs/>
          <w:sz w:val="44"/>
          <w:szCs w:val="44"/>
        </w:rPr>
      </w:pPr>
      <w:r>
        <w:rPr>
          <w:rFonts w:hint="eastAsia" w:ascii="宋体" w:hAnsi="宋体" w:cs="宋体"/>
          <w:b/>
          <w:bCs/>
          <w:sz w:val="24"/>
        </w:rPr>
        <w:br w:type="page"/>
      </w:r>
      <w:r>
        <w:rPr>
          <w:rFonts w:hint="eastAsia" w:ascii="宋体" w:hAnsi="宋体" w:cs="宋体"/>
          <w:b/>
          <w:bCs/>
          <w:sz w:val="24"/>
        </w:rPr>
        <w:t xml:space="preserve">                    </w:t>
      </w:r>
      <w:r>
        <w:rPr>
          <w:rFonts w:hint="eastAsia" w:ascii="宋体" w:hAnsi="宋体" w:cs="宋体"/>
          <w:b/>
          <w:bCs/>
          <w:sz w:val="44"/>
          <w:szCs w:val="44"/>
        </w:rPr>
        <w:t xml:space="preserve"> ④</w:t>
      </w:r>
      <w:r>
        <w:rPr>
          <w:rFonts w:hint="eastAsia" w:ascii="仿宋" w:hAnsi="仿宋" w:eastAsia="仿宋" w:cs="仿宋"/>
          <w:b/>
          <w:bCs/>
          <w:sz w:val="44"/>
          <w:szCs w:val="44"/>
        </w:rPr>
        <w:t>机器设备清单</w:t>
      </w:r>
    </w:p>
    <w:tbl>
      <w:tblPr>
        <w:tblStyle w:val="11"/>
        <w:tblW w:w="9160" w:type="dxa"/>
        <w:tblInd w:w="-424" w:type="dxa"/>
        <w:tblLayout w:type="fixed"/>
        <w:tblCellMar>
          <w:top w:w="0" w:type="dxa"/>
          <w:left w:w="108" w:type="dxa"/>
          <w:bottom w:w="0" w:type="dxa"/>
          <w:right w:w="108" w:type="dxa"/>
        </w:tblCellMar>
      </w:tblPr>
      <w:tblGrid>
        <w:gridCol w:w="540"/>
        <w:gridCol w:w="1720"/>
        <w:gridCol w:w="1540"/>
        <w:gridCol w:w="1290"/>
        <w:gridCol w:w="580"/>
        <w:gridCol w:w="580"/>
        <w:gridCol w:w="936"/>
        <w:gridCol w:w="1974"/>
      </w:tblGrid>
      <w:tr>
        <w:tblPrEx>
          <w:tblLayout w:type="fixed"/>
          <w:tblCellMar>
            <w:top w:w="0" w:type="dxa"/>
            <w:left w:w="108" w:type="dxa"/>
            <w:bottom w:w="0" w:type="dxa"/>
            <w:right w:w="108" w:type="dxa"/>
          </w:tblCellMar>
        </w:tblPrEx>
        <w:trPr>
          <w:trHeight w:val="312" w:hRule="atLeast"/>
        </w:trPr>
        <w:tc>
          <w:tcPr>
            <w:tcW w:w="5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Courier New" w:hAnsi="Courier New" w:cs="Courier New"/>
                <w:b/>
                <w:bCs/>
                <w:kern w:val="0"/>
                <w:sz w:val="16"/>
                <w:szCs w:val="16"/>
              </w:rPr>
            </w:pPr>
            <w:r>
              <w:rPr>
                <w:rFonts w:ascii="Courier New" w:hAnsi="Courier New" w:cs="Courier New"/>
                <w:b/>
                <w:bCs/>
                <w:kern w:val="0"/>
                <w:sz w:val="16"/>
                <w:szCs w:val="16"/>
              </w:rPr>
              <w:t>序号</w:t>
            </w:r>
          </w:p>
        </w:tc>
        <w:tc>
          <w:tcPr>
            <w:tcW w:w="172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Courier New" w:hAnsi="Courier New" w:cs="Courier New"/>
                <w:b/>
                <w:bCs/>
                <w:kern w:val="0"/>
                <w:sz w:val="16"/>
                <w:szCs w:val="16"/>
              </w:rPr>
            </w:pPr>
            <w:r>
              <w:rPr>
                <w:rFonts w:ascii="Courier New" w:hAnsi="Courier New" w:cs="Courier New"/>
                <w:b/>
                <w:bCs/>
                <w:kern w:val="0"/>
                <w:sz w:val="16"/>
                <w:szCs w:val="16"/>
              </w:rPr>
              <w:t>设备名称</w:t>
            </w:r>
          </w:p>
        </w:tc>
        <w:tc>
          <w:tcPr>
            <w:tcW w:w="15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Courier New" w:hAnsi="Courier New" w:cs="Courier New"/>
                <w:b/>
                <w:bCs/>
                <w:kern w:val="0"/>
                <w:sz w:val="16"/>
                <w:szCs w:val="16"/>
              </w:rPr>
            </w:pPr>
            <w:r>
              <w:rPr>
                <w:rFonts w:ascii="Courier New" w:hAnsi="Courier New" w:cs="Courier New"/>
                <w:b/>
                <w:bCs/>
                <w:kern w:val="0"/>
                <w:sz w:val="16"/>
                <w:szCs w:val="16"/>
              </w:rPr>
              <w:t>规格型号</w:t>
            </w:r>
          </w:p>
        </w:tc>
        <w:tc>
          <w:tcPr>
            <w:tcW w:w="129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Courier New" w:hAnsi="Courier New" w:cs="Courier New"/>
                <w:b/>
                <w:bCs/>
                <w:kern w:val="0"/>
                <w:sz w:val="16"/>
                <w:szCs w:val="16"/>
              </w:rPr>
            </w:pPr>
            <w:r>
              <w:rPr>
                <w:rFonts w:ascii="Courier New" w:hAnsi="Courier New" w:cs="Courier New"/>
                <w:b/>
                <w:bCs/>
                <w:kern w:val="0"/>
                <w:sz w:val="16"/>
                <w:szCs w:val="16"/>
              </w:rPr>
              <w:t>生产厂家</w:t>
            </w:r>
          </w:p>
        </w:tc>
        <w:tc>
          <w:tcPr>
            <w:tcW w:w="5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Courier New" w:hAnsi="Courier New" w:cs="Courier New"/>
                <w:b/>
                <w:bCs/>
                <w:kern w:val="0"/>
                <w:sz w:val="16"/>
                <w:szCs w:val="16"/>
              </w:rPr>
            </w:pPr>
            <w:r>
              <w:rPr>
                <w:rFonts w:ascii="Courier New" w:hAnsi="Courier New" w:cs="Courier New"/>
                <w:b/>
                <w:bCs/>
                <w:kern w:val="0"/>
                <w:sz w:val="16"/>
                <w:szCs w:val="16"/>
              </w:rPr>
              <w:t>数量</w:t>
            </w:r>
          </w:p>
        </w:tc>
        <w:tc>
          <w:tcPr>
            <w:tcW w:w="5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Courier New" w:hAnsi="Courier New" w:cs="Courier New"/>
                <w:b/>
                <w:bCs/>
                <w:kern w:val="0"/>
                <w:sz w:val="16"/>
                <w:szCs w:val="16"/>
              </w:rPr>
            </w:pPr>
            <w:r>
              <w:rPr>
                <w:rFonts w:ascii="Courier New" w:hAnsi="Courier New" w:cs="Courier New"/>
                <w:b/>
                <w:bCs/>
                <w:kern w:val="0"/>
                <w:sz w:val="16"/>
                <w:szCs w:val="16"/>
              </w:rPr>
              <w:t>单位</w:t>
            </w:r>
          </w:p>
        </w:tc>
        <w:tc>
          <w:tcPr>
            <w:tcW w:w="93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b/>
                <w:bCs/>
                <w:kern w:val="0"/>
                <w:sz w:val="16"/>
                <w:szCs w:val="16"/>
              </w:rPr>
            </w:pPr>
            <w:r>
              <w:rPr>
                <w:rFonts w:ascii="Times New Roman" w:hAnsi="Times New Roman"/>
                <w:b/>
                <w:bCs/>
                <w:kern w:val="0"/>
                <w:sz w:val="16"/>
                <w:szCs w:val="16"/>
              </w:rPr>
              <w:t xml:space="preserve"> </w:t>
            </w:r>
            <w:r>
              <w:rPr>
                <w:rFonts w:ascii="Courier New" w:hAnsi="Courier New" w:cs="Courier New"/>
                <w:b/>
                <w:bCs/>
                <w:kern w:val="0"/>
                <w:sz w:val="16"/>
                <w:szCs w:val="16"/>
              </w:rPr>
              <w:t>启用</w:t>
            </w:r>
            <w:r>
              <w:rPr>
                <w:rFonts w:ascii="Times New Roman" w:hAnsi="Times New Roman"/>
                <w:b/>
                <w:bCs/>
                <w:kern w:val="0"/>
                <w:sz w:val="16"/>
                <w:szCs w:val="16"/>
              </w:rPr>
              <w:t xml:space="preserve">    </w:t>
            </w:r>
            <w:r>
              <w:rPr>
                <w:rFonts w:ascii="Courier New" w:hAnsi="Courier New" w:cs="Courier New"/>
                <w:b/>
                <w:bCs/>
                <w:kern w:val="0"/>
                <w:sz w:val="16"/>
                <w:szCs w:val="16"/>
              </w:rPr>
              <w:t>日期</w:t>
            </w:r>
          </w:p>
        </w:tc>
        <w:tc>
          <w:tcPr>
            <w:tcW w:w="197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Courier New" w:hAnsi="Courier New" w:cs="Courier New"/>
                <w:b/>
                <w:bCs/>
                <w:kern w:val="0"/>
                <w:sz w:val="16"/>
                <w:szCs w:val="16"/>
              </w:rPr>
            </w:pPr>
            <w:r>
              <w:rPr>
                <w:rFonts w:ascii="Courier New" w:hAnsi="Courier New" w:cs="Courier New"/>
                <w:b/>
                <w:bCs/>
                <w:kern w:val="0"/>
                <w:sz w:val="16"/>
                <w:szCs w:val="16"/>
              </w:rPr>
              <w:t>备注</w:t>
            </w:r>
          </w:p>
        </w:tc>
      </w:tr>
      <w:tr>
        <w:tblPrEx>
          <w:tblLayout w:type="fixed"/>
          <w:tblCellMar>
            <w:top w:w="0" w:type="dxa"/>
            <w:left w:w="108" w:type="dxa"/>
            <w:bottom w:w="0" w:type="dxa"/>
            <w:right w:w="108" w:type="dxa"/>
          </w:tblCellMar>
        </w:tblPrEx>
        <w:trPr>
          <w:trHeight w:val="312" w:hRule="atLeast"/>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ourier New" w:hAnsi="Courier New" w:cs="Courier New"/>
                <w:b/>
                <w:bCs/>
                <w:kern w:val="0"/>
                <w:sz w:val="16"/>
                <w:szCs w:val="16"/>
              </w:rPr>
            </w:pPr>
          </w:p>
        </w:tc>
        <w:tc>
          <w:tcPr>
            <w:tcW w:w="1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ourier New" w:hAnsi="Courier New" w:cs="Courier New"/>
                <w:b/>
                <w:bCs/>
                <w:kern w:val="0"/>
                <w:sz w:val="16"/>
                <w:szCs w:val="16"/>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ourier New" w:hAnsi="Courier New" w:cs="Courier New"/>
                <w:b/>
                <w:bCs/>
                <w:kern w:val="0"/>
                <w:sz w:val="16"/>
                <w:szCs w:val="16"/>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ourier New" w:hAnsi="Courier New" w:cs="Courier New"/>
                <w:b/>
                <w:bCs/>
                <w:kern w:val="0"/>
                <w:sz w:val="16"/>
                <w:szCs w:val="16"/>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ourier New" w:hAnsi="Courier New" w:cs="Courier New"/>
                <w:b/>
                <w:bCs/>
                <w:kern w:val="0"/>
                <w:sz w:val="16"/>
                <w:szCs w:val="16"/>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ourier New" w:hAnsi="Courier New" w:cs="Courier New"/>
                <w:b/>
                <w:bCs/>
                <w:kern w:val="0"/>
                <w:sz w:val="16"/>
                <w:szCs w:val="16"/>
              </w:rPr>
            </w:pPr>
          </w:p>
        </w:tc>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16"/>
                <w:szCs w:val="16"/>
              </w:rPr>
            </w:pPr>
          </w:p>
        </w:tc>
        <w:tc>
          <w:tcPr>
            <w:tcW w:w="19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ourier New" w:hAnsi="Courier New" w:cs="Courier New"/>
                <w:b/>
                <w:bCs/>
                <w:kern w:val="0"/>
                <w:sz w:val="16"/>
                <w:szCs w:val="16"/>
              </w:rPr>
            </w:pPr>
          </w:p>
        </w:tc>
      </w:tr>
      <w:tr>
        <w:tblPrEx>
          <w:tblLayout w:type="fixed"/>
          <w:tblCellMar>
            <w:top w:w="0" w:type="dxa"/>
            <w:left w:w="108" w:type="dxa"/>
            <w:bottom w:w="0" w:type="dxa"/>
            <w:right w:w="108" w:type="dxa"/>
          </w:tblCellMar>
        </w:tblPrEx>
        <w:trPr>
          <w:trHeight w:val="42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1#酰化反应釜</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500L</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搪瓷玻璃反应釜，碳钢；带搅拌，4.0KW左右防爆电机</w:t>
            </w:r>
          </w:p>
        </w:tc>
      </w:tr>
      <w:tr>
        <w:tblPrEx>
          <w:tblLayout w:type="fixed"/>
          <w:tblCellMar>
            <w:top w:w="0" w:type="dxa"/>
            <w:left w:w="108" w:type="dxa"/>
            <w:bottom w:w="0" w:type="dxa"/>
            <w:right w:w="108" w:type="dxa"/>
          </w:tblCellMar>
        </w:tblPrEx>
        <w:trPr>
          <w:trHeight w:val="42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2</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2#酰化反应釜</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500L</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搪瓷玻璃反应釜，碳钢；带搅拌，4.0KW左右防爆电机</w:t>
            </w:r>
          </w:p>
        </w:tc>
      </w:tr>
      <w:tr>
        <w:tblPrEx>
          <w:tblLayout w:type="fixed"/>
          <w:tblCellMar>
            <w:top w:w="0" w:type="dxa"/>
            <w:left w:w="108" w:type="dxa"/>
            <w:bottom w:w="0" w:type="dxa"/>
            <w:right w:w="108" w:type="dxa"/>
          </w:tblCellMar>
        </w:tblPrEx>
        <w:trPr>
          <w:trHeight w:val="42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3</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3#酰化反应釜</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500L</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搪瓷玻璃反应釜，碳钢；带搅拌，4.0KW左右防爆电机</w:t>
            </w:r>
          </w:p>
        </w:tc>
      </w:tr>
      <w:tr>
        <w:tblPrEx>
          <w:tblLayout w:type="fixed"/>
          <w:tblCellMar>
            <w:top w:w="0" w:type="dxa"/>
            <w:left w:w="108" w:type="dxa"/>
            <w:bottom w:w="0" w:type="dxa"/>
            <w:right w:w="108" w:type="dxa"/>
          </w:tblCellMar>
        </w:tblPrEx>
        <w:trPr>
          <w:trHeight w:val="42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4</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4#氯化反应釜</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2000L</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搪瓷玻璃反应釜，碳钢；带搅拌，4.0KW左右防爆电机</w:t>
            </w:r>
          </w:p>
        </w:tc>
      </w:tr>
      <w:tr>
        <w:tblPrEx>
          <w:tblLayout w:type="fixed"/>
          <w:tblCellMar>
            <w:top w:w="0" w:type="dxa"/>
            <w:left w:w="108" w:type="dxa"/>
            <w:bottom w:w="0" w:type="dxa"/>
            <w:right w:w="108" w:type="dxa"/>
          </w:tblCellMar>
        </w:tblPrEx>
        <w:trPr>
          <w:trHeight w:val="42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5</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5#氯化反应釜</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1000L</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搪瓷玻璃反应釜，碳钢；带搅拌，4.0KW左右防爆电机</w:t>
            </w:r>
          </w:p>
        </w:tc>
      </w:tr>
      <w:tr>
        <w:tblPrEx>
          <w:tblLayout w:type="fixed"/>
          <w:tblCellMar>
            <w:top w:w="0" w:type="dxa"/>
            <w:left w:w="108" w:type="dxa"/>
            <w:bottom w:w="0" w:type="dxa"/>
            <w:right w:w="108" w:type="dxa"/>
          </w:tblCellMar>
        </w:tblPrEx>
        <w:trPr>
          <w:trHeight w:val="42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6</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6#氯化反应釜</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1000L</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搪瓷玻璃反应釜，碳钢；带搅拌，4.0KW左右防爆电机</w:t>
            </w:r>
          </w:p>
        </w:tc>
      </w:tr>
      <w:tr>
        <w:tblPrEx>
          <w:tblLayout w:type="fixed"/>
          <w:tblCellMar>
            <w:top w:w="0" w:type="dxa"/>
            <w:left w:w="108" w:type="dxa"/>
            <w:bottom w:w="0" w:type="dxa"/>
            <w:right w:w="108" w:type="dxa"/>
          </w:tblCellMar>
        </w:tblPrEx>
        <w:trPr>
          <w:trHeight w:val="42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7</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7#水解反应釜A</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2000L</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搪瓷玻璃反应釜，碳钢；带搅拌，4.0KW左右防爆电机</w:t>
            </w:r>
          </w:p>
        </w:tc>
      </w:tr>
      <w:tr>
        <w:tblPrEx>
          <w:tblLayout w:type="fixed"/>
          <w:tblCellMar>
            <w:top w:w="0" w:type="dxa"/>
            <w:left w:w="108" w:type="dxa"/>
            <w:bottom w:w="0" w:type="dxa"/>
            <w:right w:w="108" w:type="dxa"/>
          </w:tblCellMar>
        </w:tblPrEx>
        <w:trPr>
          <w:trHeight w:val="42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8</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8#水解反应釜B</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2000L</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搪瓷玻璃反应釜，碳钢；带搅拌，4.0KW左右防爆电机</w:t>
            </w:r>
          </w:p>
        </w:tc>
      </w:tr>
      <w:tr>
        <w:tblPrEx>
          <w:tblLayout w:type="fixed"/>
          <w:tblCellMar>
            <w:top w:w="0" w:type="dxa"/>
            <w:left w:w="108" w:type="dxa"/>
            <w:bottom w:w="0" w:type="dxa"/>
            <w:right w:w="108" w:type="dxa"/>
          </w:tblCellMar>
        </w:tblPrEx>
        <w:trPr>
          <w:trHeight w:val="42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9</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9#水解溶解釜</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2000L</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搪瓷玻璃反应釜，碳钢；带搅拌，4.0KW左右防爆电机</w:t>
            </w:r>
          </w:p>
        </w:tc>
      </w:tr>
      <w:tr>
        <w:tblPrEx>
          <w:tblLayout w:type="fixed"/>
          <w:tblCellMar>
            <w:top w:w="0" w:type="dxa"/>
            <w:left w:w="108" w:type="dxa"/>
            <w:bottom w:w="0" w:type="dxa"/>
            <w:right w:w="108" w:type="dxa"/>
          </w:tblCellMar>
        </w:tblPrEx>
        <w:trPr>
          <w:trHeight w:val="42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10</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10#环合釜A</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2000L</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搪瓷玻璃反应釜，碳钢；带搅拌，4.0KW左右防爆电机</w:t>
            </w:r>
          </w:p>
        </w:tc>
      </w:tr>
      <w:tr>
        <w:tblPrEx>
          <w:tblLayout w:type="fixed"/>
          <w:tblCellMar>
            <w:top w:w="0" w:type="dxa"/>
            <w:left w:w="108" w:type="dxa"/>
            <w:bottom w:w="0" w:type="dxa"/>
            <w:right w:w="108" w:type="dxa"/>
          </w:tblCellMar>
        </w:tblPrEx>
        <w:trPr>
          <w:trHeight w:val="42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11</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11#缩合釜A</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1000L</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搪瓷玻璃反应釜，碳钢；带搅拌，4.0KW左右防爆电机</w:t>
            </w:r>
          </w:p>
        </w:tc>
      </w:tr>
      <w:tr>
        <w:tblPrEx>
          <w:tblLayout w:type="fixed"/>
          <w:tblCellMar>
            <w:top w:w="0" w:type="dxa"/>
            <w:left w:w="108" w:type="dxa"/>
            <w:bottom w:w="0" w:type="dxa"/>
            <w:right w:w="108" w:type="dxa"/>
          </w:tblCellMar>
        </w:tblPrEx>
        <w:trPr>
          <w:trHeight w:val="42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12</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12#缩合釜B</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1000L</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搪瓷玻璃反应釜，碳钢；带搅拌，4.0KW左右防爆电机</w:t>
            </w:r>
          </w:p>
        </w:tc>
      </w:tr>
      <w:tr>
        <w:tblPrEx>
          <w:tblLayout w:type="fixed"/>
          <w:tblCellMar>
            <w:top w:w="0" w:type="dxa"/>
            <w:left w:w="108" w:type="dxa"/>
            <w:bottom w:w="0" w:type="dxa"/>
            <w:right w:w="108" w:type="dxa"/>
          </w:tblCellMar>
        </w:tblPrEx>
        <w:trPr>
          <w:trHeight w:val="42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13</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13#环合釜B</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2000L</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搪瓷玻璃反应釜，碳钢；带搅拌，4.0KW左右防爆电机</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14</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1#玻璃冷凝器</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换热面积3㎡</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换热面积3㎡；盘管</w:t>
            </w:r>
          </w:p>
        </w:tc>
      </w:tr>
      <w:tr>
        <w:tblPrEx>
          <w:tblLayout w:type="fixed"/>
          <w:tblCellMar>
            <w:top w:w="0" w:type="dxa"/>
            <w:left w:w="108" w:type="dxa"/>
            <w:bottom w:w="0" w:type="dxa"/>
            <w:right w:w="108" w:type="dxa"/>
          </w:tblCellMar>
        </w:tblPrEx>
        <w:trPr>
          <w:trHeight w:val="312" w:hRule="atLeast"/>
        </w:trPr>
        <w:tc>
          <w:tcPr>
            <w:tcW w:w="5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Courier New" w:hAnsi="Courier New" w:cs="Courier New"/>
                <w:b/>
                <w:bCs/>
                <w:kern w:val="0"/>
                <w:sz w:val="16"/>
                <w:szCs w:val="16"/>
              </w:rPr>
            </w:pPr>
            <w:r>
              <w:rPr>
                <w:rFonts w:ascii="Courier New" w:hAnsi="Courier New" w:cs="Courier New"/>
                <w:b/>
                <w:bCs/>
                <w:kern w:val="0"/>
                <w:sz w:val="16"/>
                <w:szCs w:val="16"/>
              </w:rPr>
              <w:t>序号</w:t>
            </w:r>
          </w:p>
        </w:tc>
        <w:tc>
          <w:tcPr>
            <w:tcW w:w="172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Courier New" w:hAnsi="Courier New" w:cs="Courier New"/>
                <w:b/>
                <w:bCs/>
                <w:kern w:val="0"/>
                <w:sz w:val="16"/>
                <w:szCs w:val="16"/>
              </w:rPr>
            </w:pPr>
            <w:r>
              <w:rPr>
                <w:rFonts w:ascii="Courier New" w:hAnsi="Courier New" w:cs="Courier New"/>
                <w:b/>
                <w:bCs/>
                <w:kern w:val="0"/>
                <w:sz w:val="16"/>
                <w:szCs w:val="16"/>
              </w:rPr>
              <w:t>设备名称</w:t>
            </w:r>
          </w:p>
        </w:tc>
        <w:tc>
          <w:tcPr>
            <w:tcW w:w="15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Courier New" w:hAnsi="Courier New" w:cs="Courier New"/>
                <w:b/>
                <w:bCs/>
                <w:kern w:val="0"/>
                <w:sz w:val="16"/>
                <w:szCs w:val="16"/>
              </w:rPr>
            </w:pPr>
            <w:r>
              <w:rPr>
                <w:rFonts w:ascii="Courier New" w:hAnsi="Courier New" w:cs="Courier New"/>
                <w:b/>
                <w:bCs/>
                <w:kern w:val="0"/>
                <w:sz w:val="16"/>
                <w:szCs w:val="16"/>
              </w:rPr>
              <w:t>规格型号</w:t>
            </w:r>
          </w:p>
        </w:tc>
        <w:tc>
          <w:tcPr>
            <w:tcW w:w="129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Courier New" w:hAnsi="Courier New" w:cs="Courier New"/>
                <w:b/>
                <w:bCs/>
                <w:kern w:val="0"/>
                <w:sz w:val="16"/>
                <w:szCs w:val="16"/>
              </w:rPr>
            </w:pPr>
            <w:r>
              <w:rPr>
                <w:rFonts w:ascii="Courier New" w:hAnsi="Courier New" w:cs="Courier New"/>
                <w:b/>
                <w:bCs/>
                <w:kern w:val="0"/>
                <w:sz w:val="16"/>
                <w:szCs w:val="16"/>
              </w:rPr>
              <w:t>生产厂家</w:t>
            </w:r>
          </w:p>
        </w:tc>
        <w:tc>
          <w:tcPr>
            <w:tcW w:w="5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Courier New" w:hAnsi="Courier New" w:cs="Courier New"/>
                <w:b/>
                <w:bCs/>
                <w:kern w:val="0"/>
                <w:sz w:val="16"/>
                <w:szCs w:val="16"/>
              </w:rPr>
            </w:pPr>
            <w:r>
              <w:rPr>
                <w:rFonts w:ascii="Courier New" w:hAnsi="Courier New" w:cs="Courier New"/>
                <w:b/>
                <w:bCs/>
                <w:kern w:val="0"/>
                <w:sz w:val="16"/>
                <w:szCs w:val="16"/>
              </w:rPr>
              <w:t>数量</w:t>
            </w:r>
          </w:p>
        </w:tc>
        <w:tc>
          <w:tcPr>
            <w:tcW w:w="5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Courier New" w:hAnsi="Courier New" w:cs="Courier New"/>
                <w:b/>
                <w:bCs/>
                <w:kern w:val="0"/>
                <w:sz w:val="16"/>
                <w:szCs w:val="16"/>
              </w:rPr>
            </w:pPr>
            <w:r>
              <w:rPr>
                <w:rFonts w:ascii="Courier New" w:hAnsi="Courier New" w:cs="Courier New"/>
                <w:b/>
                <w:bCs/>
                <w:kern w:val="0"/>
                <w:sz w:val="16"/>
                <w:szCs w:val="16"/>
              </w:rPr>
              <w:t>单位</w:t>
            </w:r>
          </w:p>
        </w:tc>
        <w:tc>
          <w:tcPr>
            <w:tcW w:w="93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b/>
                <w:bCs/>
                <w:kern w:val="0"/>
                <w:sz w:val="16"/>
                <w:szCs w:val="16"/>
              </w:rPr>
            </w:pPr>
            <w:r>
              <w:rPr>
                <w:rFonts w:ascii="Times New Roman" w:hAnsi="Times New Roman"/>
                <w:b/>
                <w:bCs/>
                <w:kern w:val="0"/>
                <w:sz w:val="16"/>
                <w:szCs w:val="16"/>
              </w:rPr>
              <w:t xml:space="preserve"> </w:t>
            </w:r>
            <w:r>
              <w:rPr>
                <w:rFonts w:ascii="Courier New" w:hAnsi="Courier New" w:cs="Courier New"/>
                <w:b/>
                <w:bCs/>
                <w:kern w:val="0"/>
                <w:sz w:val="16"/>
                <w:szCs w:val="16"/>
              </w:rPr>
              <w:t>启用</w:t>
            </w:r>
            <w:r>
              <w:rPr>
                <w:rFonts w:ascii="Times New Roman" w:hAnsi="Times New Roman"/>
                <w:b/>
                <w:bCs/>
                <w:kern w:val="0"/>
                <w:sz w:val="16"/>
                <w:szCs w:val="16"/>
              </w:rPr>
              <w:t xml:space="preserve">    </w:t>
            </w:r>
            <w:r>
              <w:rPr>
                <w:rFonts w:ascii="Courier New" w:hAnsi="Courier New" w:cs="Courier New"/>
                <w:b/>
                <w:bCs/>
                <w:kern w:val="0"/>
                <w:sz w:val="16"/>
                <w:szCs w:val="16"/>
              </w:rPr>
              <w:t>日期</w:t>
            </w:r>
          </w:p>
        </w:tc>
        <w:tc>
          <w:tcPr>
            <w:tcW w:w="197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Courier New" w:hAnsi="Courier New" w:cs="Courier New"/>
                <w:b/>
                <w:bCs/>
                <w:kern w:val="0"/>
                <w:sz w:val="16"/>
                <w:szCs w:val="16"/>
              </w:rPr>
            </w:pPr>
            <w:r>
              <w:rPr>
                <w:rFonts w:ascii="Courier New" w:hAnsi="Courier New" w:cs="Courier New"/>
                <w:b/>
                <w:bCs/>
                <w:kern w:val="0"/>
                <w:sz w:val="16"/>
                <w:szCs w:val="16"/>
              </w:rPr>
              <w:t>备注</w:t>
            </w:r>
          </w:p>
        </w:tc>
      </w:tr>
      <w:tr>
        <w:tblPrEx>
          <w:tblLayout w:type="fixed"/>
          <w:tblCellMar>
            <w:top w:w="0" w:type="dxa"/>
            <w:left w:w="108" w:type="dxa"/>
            <w:bottom w:w="0" w:type="dxa"/>
            <w:right w:w="108" w:type="dxa"/>
          </w:tblCellMar>
        </w:tblPrEx>
        <w:trPr>
          <w:trHeight w:val="312" w:hRule="atLeast"/>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ourier New" w:hAnsi="Courier New" w:cs="Courier New"/>
                <w:b/>
                <w:bCs/>
                <w:kern w:val="0"/>
                <w:sz w:val="16"/>
                <w:szCs w:val="16"/>
              </w:rPr>
            </w:pPr>
          </w:p>
        </w:tc>
        <w:tc>
          <w:tcPr>
            <w:tcW w:w="1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ourier New" w:hAnsi="Courier New" w:cs="Courier New"/>
                <w:b/>
                <w:bCs/>
                <w:kern w:val="0"/>
                <w:sz w:val="16"/>
                <w:szCs w:val="16"/>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ourier New" w:hAnsi="Courier New" w:cs="Courier New"/>
                <w:b/>
                <w:bCs/>
                <w:kern w:val="0"/>
                <w:sz w:val="16"/>
                <w:szCs w:val="16"/>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ourier New" w:hAnsi="Courier New" w:cs="Courier New"/>
                <w:b/>
                <w:bCs/>
                <w:kern w:val="0"/>
                <w:sz w:val="16"/>
                <w:szCs w:val="16"/>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ourier New" w:hAnsi="Courier New" w:cs="Courier New"/>
                <w:b/>
                <w:bCs/>
                <w:kern w:val="0"/>
                <w:sz w:val="16"/>
                <w:szCs w:val="16"/>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ourier New" w:hAnsi="Courier New" w:cs="Courier New"/>
                <w:b/>
                <w:bCs/>
                <w:kern w:val="0"/>
                <w:sz w:val="16"/>
                <w:szCs w:val="16"/>
              </w:rPr>
            </w:pPr>
          </w:p>
        </w:tc>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16"/>
                <w:szCs w:val="16"/>
              </w:rPr>
            </w:pPr>
          </w:p>
        </w:tc>
        <w:tc>
          <w:tcPr>
            <w:tcW w:w="19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ourier New" w:hAnsi="Courier New" w:cs="Courier New"/>
                <w:b/>
                <w:bCs/>
                <w:kern w:val="0"/>
                <w:sz w:val="16"/>
                <w:szCs w:val="16"/>
              </w:rPr>
            </w:pPr>
          </w:p>
        </w:tc>
      </w:tr>
      <w:tr>
        <w:tblPrEx>
          <w:tblLayout w:type="fixed"/>
          <w:tblCellMar>
            <w:top w:w="0" w:type="dxa"/>
            <w:left w:w="108" w:type="dxa"/>
            <w:bottom w:w="0" w:type="dxa"/>
            <w:right w:w="108" w:type="dxa"/>
          </w:tblCellMar>
        </w:tblPrEx>
        <w:trPr>
          <w:trHeight w:val="300" w:hRule="atLeast"/>
        </w:trPr>
        <w:tc>
          <w:tcPr>
            <w:tcW w:w="5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15</w:t>
            </w:r>
          </w:p>
        </w:tc>
        <w:tc>
          <w:tcPr>
            <w:tcW w:w="172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2#玻璃冷凝器</w:t>
            </w:r>
          </w:p>
        </w:tc>
        <w:tc>
          <w:tcPr>
            <w:tcW w:w="15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换热面积3㎡</w:t>
            </w:r>
          </w:p>
        </w:tc>
        <w:tc>
          <w:tcPr>
            <w:tcW w:w="129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换热面积3㎡；盘管</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16</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3#玻璃冷凝器</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换热面积3㎡</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换热面积3㎡；盘管</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17</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4#玻璃冷凝器</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换热面积3㎡</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换热面积3㎡；盘管</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18</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5#搪玻璃片式冷凝器</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换热面积10㎡</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19</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6#石墨冷凝器</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换热面积6㎡</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20</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7#石墨冷凝器</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换热面积10㎡</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21</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8#玻璃冷凝器</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换热面积3㎡</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22</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9#玻璃冷凝器</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换热面积3㎡</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2</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23</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10#玻璃冷凝器</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换热面积3㎡</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2</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24</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11#石墨冷凝器</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换热面积20㎡</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25</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12#搪玻璃冷凝器</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换热面积10㎡</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叠片式</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26</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13#搪玻璃冷凝器</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换热面积20㎡</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叠片式</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27</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8#接收罐</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xml:space="preserve"> Φ0.45×1米</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聚丙烯；已被更换</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28</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9#接收罐</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xml:space="preserve"> Φ0.45×1米</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聚丙烯；已被更换</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29</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10#接收罐</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xml:space="preserve"> Φ0.45×1米</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聚丙烯；已被更换</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30</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4#接收罐</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聚丙烯</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31</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5#接收罐</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聚丙烯</w:t>
            </w:r>
          </w:p>
        </w:tc>
      </w:tr>
      <w:tr>
        <w:tblPrEx>
          <w:tblLayout w:type="fixed"/>
          <w:tblCellMar>
            <w:top w:w="0" w:type="dxa"/>
            <w:left w:w="108" w:type="dxa"/>
            <w:bottom w:w="0" w:type="dxa"/>
            <w:right w:w="108" w:type="dxa"/>
          </w:tblCellMar>
        </w:tblPrEx>
        <w:trPr>
          <w:trHeight w:val="42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32</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管线</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聚丙烯及玻璃管道</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套</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开关防爆，15盏防爆灯，DCS点位控制，15个点左右，沈阳的</w:t>
            </w:r>
          </w:p>
        </w:tc>
      </w:tr>
      <w:tr>
        <w:tblPrEx>
          <w:tblLayout w:type="fixed"/>
          <w:tblCellMar>
            <w:top w:w="0" w:type="dxa"/>
            <w:left w:w="108" w:type="dxa"/>
            <w:bottom w:w="0" w:type="dxa"/>
            <w:right w:w="108" w:type="dxa"/>
          </w:tblCellMar>
        </w:tblPrEx>
        <w:trPr>
          <w:trHeight w:val="42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33</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操作平台两层</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槽钢及螺纹版</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套</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南北长33米，宽5.0米，高3.1米；东西5*5m*2个</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34</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凉水塔</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玻璃钢，100吨/小时</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11KW电机，风扇电机4KW</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35</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真空缓冲罐</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xml:space="preserve"> Φ1.0×1.6米高</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2</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陶瓷</w:t>
            </w:r>
          </w:p>
        </w:tc>
      </w:tr>
      <w:tr>
        <w:tblPrEx>
          <w:tblLayout w:type="fixed"/>
          <w:tblCellMar>
            <w:top w:w="0" w:type="dxa"/>
            <w:left w:w="108" w:type="dxa"/>
            <w:bottom w:w="0" w:type="dxa"/>
            <w:right w:w="108" w:type="dxa"/>
          </w:tblCellMar>
        </w:tblPrEx>
        <w:trPr>
          <w:trHeight w:val="42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36</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热风循环风箱</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CT-C型</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江苏省范群干燥设备厂</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2002-3-1</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二手设备，4200KG，50-140度，风机1.8KW</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37</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双锥干燥机</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台</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二手设备，0.3吨不锈钢，1吨左右</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38</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油炉</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1.4×0.8×1.4米</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台</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碳钢，8mm厚；已拆除;400KG左右</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39</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废罐</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xml:space="preserve"> Φ1.1×5米</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聚丙烯，3m³</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40</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废罐</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xml:space="preserve"> Φ1.9×5米</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碳钢，3mm厚；已拆除</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41</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电动葫芦</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3吨</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42</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钢瓶秤</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Layout w:type="fixed"/>
          <w:tblCellMar>
            <w:top w:w="0" w:type="dxa"/>
            <w:left w:w="108" w:type="dxa"/>
            <w:bottom w:w="0" w:type="dxa"/>
            <w:right w:w="108" w:type="dxa"/>
          </w:tblCellMar>
        </w:tblPrEx>
        <w:trPr>
          <w:trHeight w:val="42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43</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空压机</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LG-1.2/8</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浙江开山压缩机股份有限公司</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台</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2010-12-1</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喷油双螺杆压缩机</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44</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进线柜</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45</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二级配电箱</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Layout w:type="fixed"/>
          <w:tblCellMar>
            <w:top w:w="0" w:type="dxa"/>
            <w:left w:w="108" w:type="dxa"/>
            <w:bottom w:w="0" w:type="dxa"/>
            <w:right w:w="108" w:type="dxa"/>
          </w:tblCellMar>
        </w:tblPrEx>
        <w:trPr>
          <w:trHeight w:val="312" w:hRule="atLeast"/>
        </w:trPr>
        <w:tc>
          <w:tcPr>
            <w:tcW w:w="5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Courier New" w:hAnsi="Courier New" w:cs="Courier New"/>
                <w:b/>
                <w:bCs/>
                <w:kern w:val="0"/>
                <w:sz w:val="16"/>
                <w:szCs w:val="16"/>
              </w:rPr>
            </w:pPr>
            <w:r>
              <w:rPr>
                <w:rFonts w:ascii="Courier New" w:hAnsi="Courier New" w:cs="Courier New"/>
                <w:b/>
                <w:bCs/>
                <w:kern w:val="0"/>
                <w:sz w:val="16"/>
                <w:szCs w:val="16"/>
              </w:rPr>
              <w:t>序号</w:t>
            </w:r>
          </w:p>
        </w:tc>
        <w:tc>
          <w:tcPr>
            <w:tcW w:w="172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Courier New" w:hAnsi="Courier New" w:cs="Courier New"/>
                <w:b/>
                <w:bCs/>
                <w:kern w:val="0"/>
                <w:sz w:val="16"/>
                <w:szCs w:val="16"/>
              </w:rPr>
            </w:pPr>
            <w:r>
              <w:rPr>
                <w:rFonts w:ascii="Courier New" w:hAnsi="Courier New" w:cs="Courier New"/>
                <w:b/>
                <w:bCs/>
                <w:kern w:val="0"/>
                <w:sz w:val="16"/>
                <w:szCs w:val="16"/>
              </w:rPr>
              <w:t>设备名称</w:t>
            </w:r>
          </w:p>
        </w:tc>
        <w:tc>
          <w:tcPr>
            <w:tcW w:w="15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Courier New" w:hAnsi="Courier New" w:cs="Courier New"/>
                <w:b/>
                <w:bCs/>
                <w:kern w:val="0"/>
                <w:sz w:val="16"/>
                <w:szCs w:val="16"/>
              </w:rPr>
            </w:pPr>
            <w:r>
              <w:rPr>
                <w:rFonts w:ascii="Courier New" w:hAnsi="Courier New" w:cs="Courier New"/>
                <w:b/>
                <w:bCs/>
                <w:kern w:val="0"/>
                <w:sz w:val="16"/>
                <w:szCs w:val="16"/>
              </w:rPr>
              <w:t>规格型号</w:t>
            </w:r>
          </w:p>
        </w:tc>
        <w:tc>
          <w:tcPr>
            <w:tcW w:w="129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Courier New" w:hAnsi="Courier New" w:cs="Courier New"/>
                <w:b/>
                <w:bCs/>
                <w:kern w:val="0"/>
                <w:sz w:val="16"/>
                <w:szCs w:val="16"/>
              </w:rPr>
            </w:pPr>
            <w:r>
              <w:rPr>
                <w:rFonts w:ascii="Courier New" w:hAnsi="Courier New" w:cs="Courier New"/>
                <w:b/>
                <w:bCs/>
                <w:kern w:val="0"/>
                <w:sz w:val="16"/>
                <w:szCs w:val="16"/>
              </w:rPr>
              <w:t>生产厂家</w:t>
            </w:r>
          </w:p>
        </w:tc>
        <w:tc>
          <w:tcPr>
            <w:tcW w:w="5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Courier New" w:hAnsi="Courier New" w:cs="Courier New"/>
                <w:b/>
                <w:bCs/>
                <w:kern w:val="0"/>
                <w:sz w:val="16"/>
                <w:szCs w:val="16"/>
              </w:rPr>
            </w:pPr>
            <w:r>
              <w:rPr>
                <w:rFonts w:ascii="Courier New" w:hAnsi="Courier New" w:cs="Courier New"/>
                <w:b/>
                <w:bCs/>
                <w:kern w:val="0"/>
                <w:sz w:val="16"/>
                <w:szCs w:val="16"/>
              </w:rPr>
              <w:t>数量</w:t>
            </w:r>
          </w:p>
        </w:tc>
        <w:tc>
          <w:tcPr>
            <w:tcW w:w="5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Courier New" w:hAnsi="Courier New" w:cs="Courier New"/>
                <w:b/>
                <w:bCs/>
                <w:kern w:val="0"/>
                <w:sz w:val="16"/>
                <w:szCs w:val="16"/>
              </w:rPr>
            </w:pPr>
            <w:r>
              <w:rPr>
                <w:rFonts w:ascii="Courier New" w:hAnsi="Courier New" w:cs="Courier New"/>
                <w:b/>
                <w:bCs/>
                <w:kern w:val="0"/>
                <w:sz w:val="16"/>
                <w:szCs w:val="16"/>
              </w:rPr>
              <w:t>单位</w:t>
            </w:r>
          </w:p>
        </w:tc>
        <w:tc>
          <w:tcPr>
            <w:tcW w:w="93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b/>
                <w:bCs/>
                <w:kern w:val="0"/>
                <w:sz w:val="16"/>
                <w:szCs w:val="16"/>
              </w:rPr>
            </w:pPr>
            <w:r>
              <w:rPr>
                <w:rFonts w:ascii="Times New Roman" w:hAnsi="Times New Roman"/>
                <w:b/>
                <w:bCs/>
                <w:kern w:val="0"/>
                <w:sz w:val="16"/>
                <w:szCs w:val="16"/>
              </w:rPr>
              <w:t xml:space="preserve"> </w:t>
            </w:r>
            <w:r>
              <w:rPr>
                <w:rFonts w:ascii="Courier New" w:hAnsi="Courier New" w:cs="Courier New"/>
                <w:b/>
                <w:bCs/>
                <w:kern w:val="0"/>
                <w:sz w:val="16"/>
                <w:szCs w:val="16"/>
              </w:rPr>
              <w:t>启用</w:t>
            </w:r>
            <w:r>
              <w:rPr>
                <w:rFonts w:ascii="Times New Roman" w:hAnsi="Times New Roman"/>
                <w:b/>
                <w:bCs/>
                <w:kern w:val="0"/>
                <w:sz w:val="16"/>
                <w:szCs w:val="16"/>
              </w:rPr>
              <w:t xml:space="preserve">    </w:t>
            </w:r>
            <w:r>
              <w:rPr>
                <w:rFonts w:ascii="Courier New" w:hAnsi="Courier New" w:cs="Courier New"/>
                <w:b/>
                <w:bCs/>
                <w:kern w:val="0"/>
                <w:sz w:val="16"/>
                <w:szCs w:val="16"/>
              </w:rPr>
              <w:t>日期</w:t>
            </w:r>
          </w:p>
        </w:tc>
        <w:tc>
          <w:tcPr>
            <w:tcW w:w="197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Courier New" w:hAnsi="Courier New" w:cs="Courier New"/>
                <w:b/>
                <w:bCs/>
                <w:kern w:val="0"/>
                <w:sz w:val="16"/>
                <w:szCs w:val="16"/>
              </w:rPr>
            </w:pPr>
            <w:r>
              <w:rPr>
                <w:rFonts w:ascii="Courier New" w:hAnsi="Courier New" w:cs="Courier New"/>
                <w:b/>
                <w:bCs/>
                <w:kern w:val="0"/>
                <w:sz w:val="16"/>
                <w:szCs w:val="16"/>
              </w:rPr>
              <w:t>备注</w:t>
            </w:r>
          </w:p>
        </w:tc>
      </w:tr>
      <w:tr>
        <w:tblPrEx>
          <w:tblLayout w:type="fixed"/>
          <w:tblCellMar>
            <w:top w:w="0" w:type="dxa"/>
            <w:left w:w="108" w:type="dxa"/>
            <w:bottom w:w="0" w:type="dxa"/>
            <w:right w:w="108" w:type="dxa"/>
          </w:tblCellMar>
        </w:tblPrEx>
        <w:trPr>
          <w:trHeight w:val="312" w:hRule="atLeast"/>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ourier New" w:hAnsi="Courier New" w:cs="Courier New"/>
                <w:b/>
                <w:bCs/>
                <w:kern w:val="0"/>
                <w:sz w:val="16"/>
                <w:szCs w:val="16"/>
              </w:rPr>
            </w:pPr>
          </w:p>
        </w:tc>
        <w:tc>
          <w:tcPr>
            <w:tcW w:w="1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ourier New" w:hAnsi="Courier New" w:cs="Courier New"/>
                <w:b/>
                <w:bCs/>
                <w:kern w:val="0"/>
                <w:sz w:val="16"/>
                <w:szCs w:val="16"/>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ourier New" w:hAnsi="Courier New" w:cs="Courier New"/>
                <w:b/>
                <w:bCs/>
                <w:kern w:val="0"/>
                <w:sz w:val="16"/>
                <w:szCs w:val="16"/>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ourier New" w:hAnsi="Courier New" w:cs="Courier New"/>
                <w:b/>
                <w:bCs/>
                <w:kern w:val="0"/>
                <w:sz w:val="16"/>
                <w:szCs w:val="16"/>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ourier New" w:hAnsi="Courier New" w:cs="Courier New"/>
                <w:b/>
                <w:bCs/>
                <w:kern w:val="0"/>
                <w:sz w:val="16"/>
                <w:szCs w:val="16"/>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ourier New" w:hAnsi="Courier New" w:cs="Courier New"/>
                <w:b/>
                <w:bCs/>
                <w:kern w:val="0"/>
                <w:sz w:val="16"/>
                <w:szCs w:val="16"/>
              </w:rPr>
            </w:pPr>
          </w:p>
        </w:tc>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16"/>
                <w:szCs w:val="16"/>
              </w:rPr>
            </w:pPr>
          </w:p>
        </w:tc>
        <w:tc>
          <w:tcPr>
            <w:tcW w:w="19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ourier New" w:hAnsi="Courier New" w:cs="Courier New"/>
                <w:b/>
                <w:bCs/>
                <w:kern w:val="0"/>
                <w:sz w:val="16"/>
                <w:szCs w:val="16"/>
              </w:rPr>
            </w:pP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46</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终端配电箱</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2</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47</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变频器</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2大2小</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4</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Layout w:type="fixed"/>
          <w:tblCellMar>
            <w:top w:w="0" w:type="dxa"/>
            <w:left w:w="108" w:type="dxa"/>
            <w:bottom w:w="0" w:type="dxa"/>
            <w:right w:w="108" w:type="dxa"/>
          </w:tblCellMar>
        </w:tblPrEx>
        <w:trPr>
          <w:trHeight w:val="300" w:hRule="atLeast"/>
        </w:trPr>
        <w:tc>
          <w:tcPr>
            <w:tcW w:w="5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48</w:t>
            </w:r>
          </w:p>
        </w:tc>
        <w:tc>
          <w:tcPr>
            <w:tcW w:w="172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搅拌机</w:t>
            </w:r>
          </w:p>
        </w:tc>
        <w:tc>
          <w:tcPr>
            <w:tcW w:w="15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29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台</w:t>
            </w:r>
          </w:p>
        </w:tc>
        <w:tc>
          <w:tcPr>
            <w:tcW w:w="93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冷冻机室水槽用</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49</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控制电脑</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套</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DCS控制室</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50</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控制柜</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台</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DCS控制室</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51</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离心机</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xml:space="preserve"> Φ0.8米</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台</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衬塑，碳钢材质</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52</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离心机</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5.5KW</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台</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不锈钢材质</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53</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分汽缸</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xml:space="preserve"> Φ0.35×1.8米</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54</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消防泵</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11KW</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台</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55</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车间循环水泵</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11KW</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2</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台</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56</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冷冻机循环泵</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5.5KW</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2</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台</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57</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盐水循环泵</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5.5KW</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2</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台</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Layout w:type="fixed"/>
          <w:tblCellMar>
            <w:top w:w="0" w:type="dxa"/>
            <w:left w:w="108" w:type="dxa"/>
            <w:bottom w:w="0" w:type="dxa"/>
            <w:right w:w="108" w:type="dxa"/>
          </w:tblCellMar>
        </w:tblPrEx>
        <w:trPr>
          <w:trHeight w:val="42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58</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冷冻机</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30HR195</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上海一冷开利空调设备有限公司</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台</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2006-9-1</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二手设备，活塞式冷水机组，144.5KW</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59</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水槽</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6m*1.5m*2m</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碳钢</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60</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电焊机</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BX1-315F</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台</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Layout w:type="fixed"/>
          <w:tblCellMar>
            <w:top w:w="0" w:type="dxa"/>
            <w:left w:w="108" w:type="dxa"/>
            <w:bottom w:w="0" w:type="dxa"/>
            <w:right w:w="108" w:type="dxa"/>
          </w:tblCellMar>
        </w:tblPrEx>
        <w:trPr>
          <w:trHeight w:val="42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61</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台钻</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ZX16-1A</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浙江西利工具制造有限公司</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台</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62</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切割机</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台</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Layout w:type="fixed"/>
          <w:tblCellMar>
            <w:top w:w="0" w:type="dxa"/>
            <w:left w:w="108" w:type="dxa"/>
            <w:bottom w:w="0" w:type="dxa"/>
            <w:right w:w="108" w:type="dxa"/>
          </w:tblCellMar>
        </w:tblPrEx>
        <w:trPr>
          <w:trHeight w:val="42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63</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多功能反应器</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F-50L</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上海予正仪器设备有限公司</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2</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台</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2013-1-1</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中试室</w:t>
            </w:r>
          </w:p>
        </w:tc>
      </w:tr>
      <w:tr>
        <w:tblPrEx>
          <w:tblLayout w:type="fixed"/>
          <w:tblCellMar>
            <w:top w:w="0" w:type="dxa"/>
            <w:left w:w="108" w:type="dxa"/>
            <w:bottom w:w="0" w:type="dxa"/>
            <w:right w:w="108" w:type="dxa"/>
          </w:tblCellMar>
        </w:tblPrEx>
        <w:trPr>
          <w:trHeight w:val="42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64</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低温冷却液循环泵</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DLSB-30L/30</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上海予正仪器设备有限公司</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台</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2013-1-1</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中试室</w:t>
            </w:r>
          </w:p>
        </w:tc>
      </w:tr>
      <w:tr>
        <w:tblPrEx>
          <w:tblLayout w:type="fixed"/>
          <w:tblCellMar>
            <w:top w:w="0" w:type="dxa"/>
            <w:left w:w="108" w:type="dxa"/>
            <w:bottom w:w="0" w:type="dxa"/>
            <w:right w:w="108" w:type="dxa"/>
          </w:tblCellMar>
        </w:tblPrEx>
        <w:trPr>
          <w:trHeight w:val="42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65</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升降恒温油水浴锅</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50L</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上海予正仪器设备有限公司</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台</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2013-1-1</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中试室</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66</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真空泵</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4KW</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台</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2013-1-1</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防爆材质；中试室</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67</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压滤器</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台</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不锈钢材质；50KG；中试室</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68</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变压器</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S11型，315KW</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台</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2010年</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油浸式；变压器房</w:t>
            </w:r>
          </w:p>
        </w:tc>
      </w:tr>
      <w:tr>
        <w:tblPrEx>
          <w:tblLayout w:type="fixed"/>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69</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高压柜</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3</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2010年</w:t>
            </w:r>
          </w:p>
        </w:tc>
        <w:tc>
          <w:tcPr>
            <w:tcW w:w="19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bl>
    <w:p>
      <w:pPr>
        <w:widowControl/>
        <w:spacing w:line="500" w:lineRule="exact"/>
        <w:ind w:firstLine="723" w:firstLineChars="200"/>
        <w:textAlignment w:val="center"/>
        <w:rPr>
          <w:rFonts w:ascii="宋体" w:hAnsi="宋体" w:cs="宋体"/>
          <w:b/>
          <w:bCs/>
          <w:sz w:val="36"/>
          <w:szCs w:val="36"/>
        </w:rPr>
      </w:pPr>
    </w:p>
    <w:p>
      <w:pPr>
        <w:widowControl/>
        <w:spacing w:line="500" w:lineRule="exact"/>
        <w:ind w:firstLine="723" w:firstLineChars="200"/>
        <w:textAlignment w:val="center"/>
        <w:rPr>
          <w:rFonts w:ascii="宋体" w:hAnsi="宋体" w:cs="宋体"/>
          <w:b/>
          <w:bCs/>
          <w:sz w:val="36"/>
          <w:szCs w:val="36"/>
        </w:rPr>
      </w:pPr>
    </w:p>
    <w:p>
      <w:pPr>
        <w:widowControl/>
        <w:spacing w:line="500" w:lineRule="exact"/>
        <w:jc w:val="center"/>
        <w:textAlignment w:val="center"/>
        <w:rPr>
          <w:rFonts w:asciiTheme="minorEastAsia" w:hAnsiTheme="minorEastAsia" w:cstheme="minorEastAsia"/>
          <w:b/>
          <w:bCs/>
          <w:szCs w:val="21"/>
        </w:rPr>
      </w:pPr>
      <w:r>
        <w:rPr>
          <w:rFonts w:ascii="宋体" w:hAnsi="宋体" w:cs="宋体"/>
          <w:b/>
          <w:bCs/>
          <w:sz w:val="36"/>
          <w:szCs w:val="36"/>
        </w:rPr>
        <w:br w:type="page"/>
      </w:r>
      <w:r>
        <w:rPr>
          <w:rFonts w:asciiTheme="minorEastAsia" w:hAnsiTheme="minorEastAsia" w:cstheme="minorEastAsia"/>
          <w:b/>
          <w:bCs/>
          <w:sz w:val="44"/>
          <w:szCs w:val="44"/>
        </w:rPr>
        <w:fldChar w:fldCharType="begin"/>
      </w:r>
      <w:r>
        <w:rPr>
          <w:rFonts w:asciiTheme="minorEastAsia" w:hAnsiTheme="minorEastAsia" w:cstheme="minorEastAsia"/>
          <w:b/>
          <w:bCs/>
          <w:sz w:val="44"/>
          <w:szCs w:val="44"/>
        </w:rPr>
        <w:instrText xml:space="preserve"> </w:instrText>
      </w:r>
      <w:r>
        <w:rPr>
          <w:rFonts w:hint="eastAsia" w:asciiTheme="minorEastAsia" w:hAnsiTheme="minorEastAsia" w:cstheme="minorEastAsia"/>
          <w:b/>
          <w:bCs/>
          <w:sz w:val="44"/>
          <w:szCs w:val="44"/>
        </w:rPr>
        <w:instrText xml:space="preserve">= 5 \* GB3</w:instrText>
      </w:r>
      <w:r>
        <w:rPr>
          <w:rFonts w:asciiTheme="minorEastAsia" w:hAnsiTheme="minorEastAsia" w:cstheme="minorEastAsia"/>
          <w:b/>
          <w:bCs/>
          <w:sz w:val="44"/>
          <w:szCs w:val="44"/>
        </w:rPr>
        <w:instrText xml:space="preserve"> </w:instrText>
      </w:r>
      <w:r>
        <w:rPr>
          <w:rFonts w:asciiTheme="minorEastAsia" w:hAnsiTheme="minorEastAsia" w:cstheme="minorEastAsia"/>
          <w:b/>
          <w:bCs/>
          <w:sz w:val="44"/>
          <w:szCs w:val="44"/>
        </w:rPr>
        <w:fldChar w:fldCharType="separate"/>
      </w:r>
      <w:r>
        <w:rPr>
          <w:rFonts w:hint="eastAsia" w:asciiTheme="minorEastAsia" w:hAnsiTheme="minorEastAsia" w:cstheme="minorEastAsia"/>
          <w:b/>
          <w:bCs/>
          <w:sz w:val="44"/>
          <w:szCs w:val="44"/>
        </w:rPr>
        <w:t>⑤</w:t>
      </w:r>
      <w:r>
        <w:rPr>
          <w:rFonts w:asciiTheme="minorEastAsia" w:hAnsiTheme="minorEastAsia" w:cstheme="minorEastAsia"/>
          <w:b/>
          <w:bCs/>
          <w:sz w:val="44"/>
          <w:szCs w:val="44"/>
        </w:rPr>
        <w:fldChar w:fldCharType="end"/>
      </w:r>
      <w:r>
        <w:rPr>
          <w:rFonts w:hint="eastAsia" w:asciiTheme="minorEastAsia" w:hAnsiTheme="minorEastAsia" w:cstheme="minorEastAsia"/>
          <w:b/>
          <w:bCs/>
          <w:sz w:val="44"/>
          <w:szCs w:val="44"/>
        </w:rPr>
        <w:t>存货清单</w:t>
      </w:r>
    </w:p>
    <w:p>
      <w:pPr>
        <w:ind w:firstLine="1265" w:firstLineChars="600"/>
        <w:rPr>
          <w:rFonts w:asciiTheme="minorEastAsia" w:hAnsiTheme="minorEastAsia" w:cstheme="minorEastAsia"/>
          <w:b/>
          <w:bCs/>
          <w:szCs w:val="21"/>
        </w:rPr>
      </w:pPr>
    </w:p>
    <w:tbl>
      <w:tblPr>
        <w:tblStyle w:val="11"/>
        <w:tblW w:w="7953" w:type="dxa"/>
        <w:tblInd w:w="0" w:type="dxa"/>
        <w:tblLayout w:type="fixed"/>
        <w:tblCellMar>
          <w:top w:w="15" w:type="dxa"/>
          <w:left w:w="15" w:type="dxa"/>
          <w:bottom w:w="15" w:type="dxa"/>
          <w:right w:w="15" w:type="dxa"/>
        </w:tblCellMar>
      </w:tblPr>
      <w:tblGrid>
        <w:gridCol w:w="613"/>
        <w:gridCol w:w="2305"/>
        <w:gridCol w:w="2200"/>
        <w:gridCol w:w="2835"/>
      </w:tblGrid>
      <w:tr>
        <w:tblPrEx>
          <w:tblLayout w:type="fixed"/>
          <w:tblCellMar>
            <w:top w:w="15" w:type="dxa"/>
            <w:left w:w="15" w:type="dxa"/>
            <w:bottom w:w="15" w:type="dxa"/>
            <w:right w:w="15" w:type="dxa"/>
          </w:tblCellMar>
        </w:tblPrEx>
        <w:trPr>
          <w:trHeight w:val="430" w:hRule="atLeast"/>
        </w:trPr>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序号</w:t>
            </w:r>
          </w:p>
        </w:tc>
        <w:tc>
          <w:tcPr>
            <w:tcW w:w="2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kern w:val="0"/>
                <w:sz w:val="18"/>
                <w:szCs w:val="18"/>
              </w:rPr>
              <w:t>名称</w:t>
            </w:r>
          </w:p>
        </w:tc>
        <w:tc>
          <w:tcPr>
            <w:tcW w:w="2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color w:val="000000"/>
                <w:sz w:val="18"/>
                <w:szCs w:val="18"/>
              </w:rPr>
            </w:pPr>
            <w:r>
              <w:rPr>
                <w:rFonts w:hint="eastAsia" w:asciiTheme="minorEastAsia" w:hAnsiTheme="minorEastAsia" w:cstheme="minorEastAsia"/>
                <w:b/>
                <w:color w:val="000000"/>
                <w:sz w:val="18"/>
                <w:szCs w:val="18"/>
              </w:rPr>
              <w:t>数量</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color w:val="000000"/>
                <w:sz w:val="20"/>
                <w:szCs w:val="20"/>
              </w:rPr>
            </w:pPr>
            <w:r>
              <w:rPr>
                <w:rFonts w:hint="eastAsia" w:asciiTheme="minorEastAsia" w:hAnsiTheme="minorEastAsia" w:cstheme="minorEastAsia"/>
                <w:b/>
                <w:color w:val="000000"/>
                <w:sz w:val="20"/>
                <w:szCs w:val="20"/>
              </w:rPr>
              <w:t>备注</w:t>
            </w:r>
          </w:p>
        </w:tc>
      </w:tr>
      <w:tr>
        <w:tblPrEx>
          <w:tblLayout w:type="fixed"/>
          <w:tblCellMar>
            <w:top w:w="15" w:type="dxa"/>
            <w:left w:w="15" w:type="dxa"/>
            <w:bottom w:w="15" w:type="dxa"/>
            <w:right w:w="15" w:type="dxa"/>
          </w:tblCellMar>
        </w:tblPrEx>
        <w:trPr>
          <w:trHeight w:val="586" w:hRule="atLeast"/>
        </w:trPr>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b/>
                <w:color w:val="000000"/>
                <w:sz w:val="18"/>
                <w:szCs w:val="18"/>
              </w:rPr>
            </w:pPr>
          </w:p>
        </w:tc>
        <w:tc>
          <w:tcPr>
            <w:tcW w:w="2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b/>
                <w:color w:val="000000"/>
                <w:sz w:val="18"/>
                <w:szCs w:val="18"/>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b/>
                <w:color w:val="000000"/>
                <w:sz w:val="18"/>
                <w:szCs w:val="18"/>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b/>
                <w:color w:val="000000"/>
                <w:sz w:val="20"/>
                <w:szCs w:val="20"/>
              </w:rPr>
            </w:pPr>
          </w:p>
        </w:tc>
      </w:tr>
      <w:tr>
        <w:tblPrEx>
          <w:tblLayout w:type="fixed"/>
          <w:tblCellMar>
            <w:top w:w="15" w:type="dxa"/>
            <w:left w:w="15" w:type="dxa"/>
            <w:bottom w:w="15" w:type="dxa"/>
            <w:right w:w="15" w:type="dxa"/>
          </w:tblCellMar>
        </w:tblPrEx>
        <w:trPr>
          <w:trHeight w:val="1033"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辅助材料</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1批</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配品配件共7个货架</w:t>
            </w:r>
          </w:p>
        </w:tc>
      </w:tr>
    </w:tbl>
    <w:p>
      <w:pPr>
        <w:widowControl/>
        <w:spacing w:line="500" w:lineRule="exact"/>
        <w:textAlignment w:val="center"/>
        <w:rPr>
          <w:rFonts w:ascii="宋体" w:cs="宋体"/>
          <w:b/>
          <w:bCs/>
          <w:sz w:val="24"/>
        </w:rPr>
      </w:pPr>
    </w:p>
    <w:p>
      <w:pPr>
        <w:widowControl/>
        <w:spacing w:line="500" w:lineRule="exact"/>
        <w:textAlignment w:val="center"/>
        <w:rPr>
          <w:rFonts w:ascii="宋体" w:cs="宋体"/>
          <w:b/>
          <w:bCs/>
          <w:sz w:val="24"/>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叶根友毛笔行书2.0版">
    <w:panose1 w:val="02010601030101010101"/>
    <w:charset w:val="86"/>
    <w:family w:val="auto"/>
    <w:pitch w:val="default"/>
    <w:sig w:usb0="00000001" w:usb1="080E0000" w:usb2="00000000" w:usb3="00000000" w:csb0="00040000" w:csb1="00000000"/>
  </w:font>
  <w:font w:name="Arial Narrow">
    <w:altName w:val="hakuyoxingshu7000"/>
    <w:panose1 w:val="00000000000000000000"/>
    <w:charset w:val="00"/>
    <w:family w:val="swiss"/>
    <w:pitch w:val="default"/>
    <w:sig w:usb0="00000000" w:usb1="00000000" w:usb2="00000000" w:usb3="00000000" w:csb0="2000009F" w:csb1="DFD70000"/>
  </w:font>
  <w:font w:name="??_GB2312">
    <w:altName w:val="Segoe Print"/>
    <w:panose1 w:val="00000000000000000000"/>
    <w:charset w:val="00"/>
    <w:family w:val="auto"/>
    <w:pitch w:val="default"/>
    <w:sig w:usb0="00000000" w:usb1="00000000" w:usb2="00000000" w:usb3="00000000" w:csb0="00000001" w:csb1="00000000"/>
  </w:font>
  <w:font w:name="font-weight : 400">
    <w:altName w:val="Segoe Print"/>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hakuyoxingshu7000">
    <w:panose1 w:val="02000600000000000000"/>
    <w:charset w:val="86"/>
    <w:family w:val="auto"/>
    <w:pitch w:val="default"/>
    <w:sig w:usb0="FFFFFFFF" w:usb1="E9FFFFFF" w:usb2="0000003F" w:usb3="00000000" w:csb0="603F00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15</w:t>
                </w:r>
                <w:r>
                  <w:rPr>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7EF5E"/>
    <w:multiLevelType w:val="singleLevel"/>
    <w:tmpl w:val="5897EF5E"/>
    <w:lvl w:ilvl="0" w:tentative="0">
      <w:start w:val="1"/>
      <w:numFmt w:val="decimal"/>
      <w:suff w:val="nothing"/>
      <w:lvlText w:val="%1、"/>
      <w:lvlJc w:val="left"/>
      <w:rPr>
        <w:rFonts w:cs="Times New Roman"/>
      </w:rPr>
    </w:lvl>
  </w:abstractNum>
  <w:abstractNum w:abstractNumId="1">
    <w:nsid w:val="5897F0A2"/>
    <w:multiLevelType w:val="singleLevel"/>
    <w:tmpl w:val="5897F0A2"/>
    <w:lvl w:ilvl="0" w:tentative="0">
      <w:start w:val="3"/>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2"/>
  </w:compat>
  <w:rsids>
    <w:rsidRoot w:val="00756393"/>
    <w:rsid w:val="0000287C"/>
    <w:rsid w:val="00007BA2"/>
    <w:rsid w:val="000442C9"/>
    <w:rsid w:val="00060D79"/>
    <w:rsid w:val="00062F09"/>
    <w:rsid w:val="00093C5A"/>
    <w:rsid w:val="00093E5C"/>
    <w:rsid w:val="000B27DA"/>
    <w:rsid w:val="000B5B13"/>
    <w:rsid w:val="000D64ED"/>
    <w:rsid w:val="000E1A2B"/>
    <w:rsid w:val="000F4861"/>
    <w:rsid w:val="00112C12"/>
    <w:rsid w:val="00117164"/>
    <w:rsid w:val="00147FB2"/>
    <w:rsid w:val="00160888"/>
    <w:rsid w:val="00164C75"/>
    <w:rsid w:val="001A1ED8"/>
    <w:rsid w:val="001A3074"/>
    <w:rsid w:val="001A7D80"/>
    <w:rsid w:val="001B7DB2"/>
    <w:rsid w:val="001D6BBF"/>
    <w:rsid w:val="001F54BC"/>
    <w:rsid w:val="002008B5"/>
    <w:rsid w:val="00206465"/>
    <w:rsid w:val="00207B21"/>
    <w:rsid w:val="00212AB8"/>
    <w:rsid w:val="002151F9"/>
    <w:rsid w:val="00235CC1"/>
    <w:rsid w:val="00246C0F"/>
    <w:rsid w:val="00267DF7"/>
    <w:rsid w:val="002930E5"/>
    <w:rsid w:val="002A7B37"/>
    <w:rsid w:val="002F3D4E"/>
    <w:rsid w:val="003667C5"/>
    <w:rsid w:val="00377F38"/>
    <w:rsid w:val="00382C5C"/>
    <w:rsid w:val="003C5877"/>
    <w:rsid w:val="003E4C9D"/>
    <w:rsid w:val="0041688B"/>
    <w:rsid w:val="00426161"/>
    <w:rsid w:val="004268D1"/>
    <w:rsid w:val="004316C2"/>
    <w:rsid w:val="00437B75"/>
    <w:rsid w:val="00450670"/>
    <w:rsid w:val="004A42B9"/>
    <w:rsid w:val="004B02FB"/>
    <w:rsid w:val="004C209A"/>
    <w:rsid w:val="004D3FF6"/>
    <w:rsid w:val="004D5FF8"/>
    <w:rsid w:val="004E0077"/>
    <w:rsid w:val="004E3E72"/>
    <w:rsid w:val="004F68E5"/>
    <w:rsid w:val="005258A6"/>
    <w:rsid w:val="00554DD1"/>
    <w:rsid w:val="00560C8B"/>
    <w:rsid w:val="005615AE"/>
    <w:rsid w:val="0057693E"/>
    <w:rsid w:val="005807B3"/>
    <w:rsid w:val="005961BC"/>
    <w:rsid w:val="00641F76"/>
    <w:rsid w:val="00656D7A"/>
    <w:rsid w:val="006626F8"/>
    <w:rsid w:val="006701C4"/>
    <w:rsid w:val="006B6269"/>
    <w:rsid w:val="006D0525"/>
    <w:rsid w:val="006D3249"/>
    <w:rsid w:val="00756393"/>
    <w:rsid w:val="00766258"/>
    <w:rsid w:val="007721C5"/>
    <w:rsid w:val="007D4EC7"/>
    <w:rsid w:val="00841867"/>
    <w:rsid w:val="008477BB"/>
    <w:rsid w:val="00877650"/>
    <w:rsid w:val="00882E62"/>
    <w:rsid w:val="00886CE2"/>
    <w:rsid w:val="008F4658"/>
    <w:rsid w:val="00917955"/>
    <w:rsid w:val="00920512"/>
    <w:rsid w:val="00940FA7"/>
    <w:rsid w:val="00956EBE"/>
    <w:rsid w:val="009A2E7B"/>
    <w:rsid w:val="00A2264E"/>
    <w:rsid w:val="00A277C7"/>
    <w:rsid w:val="00A437E8"/>
    <w:rsid w:val="00A97680"/>
    <w:rsid w:val="00AA705D"/>
    <w:rsid w:val="00AB5067"/>
    <w:rsid w:val="00AC7CB4"/>
    <w:rsid w:val="00AE6DBA"/>
    <w:rsid w:val="00B67991"/>
    <w:rsid w:val="00B7457E"/>
    <w:rsid w:val="00BB7449"/>
    <w:rsid w:val="00BE3678"/>
    <w:rsid w:val="00C02AC2"/>
    <w:rsid w:val="00C34575"/>
    <w:rsid w:val="00C524BD"/>
    <w:rsid w:val="00C533F9"/>
    <w:rsid w:val="00C6195F"/>
    <w:rsid w:val="00C82688"/>
    <w:rsid w:val="00CB023E"/>
    <w:rsid w:val="00CD4499"/>
    <w:rsid w:val="00CE48B4"/>
    <w:rsid w:val="00CF08C0"/>
    <w:rsid w:val="00D16C74"/>
    <w:rsid w:val="00D32E41"/>
    <w:rsid w:val="00D3388B"/>
    <w:rsid w:val="00D83253"/>
    <w:rsid w:val="00D90AB5"/>
    <w:rsid w:val="00DE6375"/>
    <w:rsid w:val="00E6514B"/>
    <w:rsid w:val="00E931B7"/>
    <w:rsid w:val="00F15BE1"/>
    <w:rsid w:val="00F20E96"/>
    <w:rsid w:val="00F66633"/>
    <w:rsid w:val="00F76AE3"/>
    <w:rsid w:val="00FA0E0E"/>
    <w:rsid w:val="00FE233D"/>
    <w:rsid w:val="010F793B"/>
    <w:rsid w:val="011B6F32"/>
    <w:rsid w:val="011E0B9E"/>
    <w:rsid w:val="01775F37"/>
    <w:rsid w:val="017A468E"/>
    <w:rsid w:val="01A44996"/>
    <w:rsid w:val="01BC4495"/>
    <w:rsid w:val="01FF187B"/>
    <w:rsid w:val="02136F05"/>
    <w:rsid w:val="02211D4D"/>
    <w:rsid w:val="02695F5D"/>
    <w:rsid w:val="026D2B81"/>
    <w:rsid w:val="0279243A"/>
    <w:rsid w:val="028043E7"/>
    <w:rsid w:val="02F9620D"/>
    <w:rsid w:val="030E09FB"/>
    <w:rsid w:val="032F7C0D"/>
    <w:rsid w:val="03B16B93"/>
    <w:rsid w:val="03D71317"/>
    <w:rsid w:val="03D96770"/>
    <w:rsid w:val="03E93B03"/>
    <w:rsid w:val="04112C6F"/>
    <w:rsid w:val="04125C21"/>
    <w:rsid w:val="0425473A"/>
    <w:rsid w:val="04402338"/>
    <w:rsid w:val="045B2E59"/>
    <w:rsid w:val="04770BF6"/>
    <w:rsid w:val="047A6226"/>
    <w:rsid w:val="047C7FCD"/>
    <w:rsid w:val="04850D8A"/>
    <w:rsid w:val="04AF3615"/>
    <w:rsid w:val="04CD4DCA"/>
    <w:rsid w:val="05781A54"/>
    <w:rsid w:val="058D0894"/>
    <w:rsid w:val="05D92F3E"/>
    <w:rsid w:val="06017DA7"/>
    <w:rsid w:val="062C4AF9"/>
    <w:rsid w:val="0648195F"/>
    <w:rsid w:val="067B3F8E"/>
    <w:rsid w:val="06C771AF"/>
    <w:rsid w:val="06FE10F7"/>
    <w:rsid w:val="071A72B4"/>
    <w:rsid w:val="073A223B"/>
    <w:rsid w:val="07896EF9"/>
    <w:rsid w:val="078D44D2"/>
    <w:rsid w:val="079C2400"/>
    <w:rsid w:val="07C85D7A"/>
    <w:rsid w:val="07D71F5A"/>
    <w:rsid w:val="07E30A0D"/>
    <w:rsid w:val="07E83031"/>
    <w:rsid w:val="08251B11"/>
    <w:rsid w:val="082F591B"/>
    <w:rsid w:val="084F2E9E"/>
    <w:rsid w:val="08510291"/>
    <w:rsid w:val="086857DF"/>
    <w:rsid w:val="08793470"/>
    <w:rsid w:val="08A63425"/>
    <w:rsid w:val="091D66B8"/>
    <w:rsid w:val="0992712B"/>
    <w:rsid w:val="09B3282D"/>
    <w:rsid w:val="0A3B4BDF"/>
    <w:rsid w:val="0A7D504D"/>
    <w:rsid w:val="0A8E3EB6"/>
    <w:rsid w:val="0AC22BED"/>
    <w:rsid w:val="0ACB2A42"/>
    <w:rsid w:val="0ACD240B"/>
    <w:rsid w:val="0AD838B5"/>
    <w:rsid w:val="0AFE7088"/>
    <w:rsid w:val="0B181D65"/>
    <w:rsid w:val="0B1F475F"/>
    <w:rsid w:val="0B500B08"/>
    <w:rsid w:val="0B764A43"/>
    <w:rsid w:val="0B82143E"/>
    <w:rsid w:val="0B88686A"/>
    <w:rsid w:val="0BB3296F"/>
    <w:rsid w:val="0BDA3B1A"/>
    <w:rsid w:val="0BE73D82"/>
    <w:rsid w:val="0BED429A"/>
    <w:rsid w:val="0BF53523"/>
    <w:rsid w:val="0C0F394E"/>
    <w:rsid w:val="0C165FA2"/>
    <w:rsid w:val="0C474E89"/>
    <w:rsid w:val="0C6A7F1C"/>
    <w:rsid w:val="0C704D3A"/>
    <w:rsid w:val="0C870769"/>
    <w:rsid w:val="0C9C4405"/>
    <w:rsid w:val="0CB32145"/>
    <w:rsid w:val="0CFB4133"/>
    <w:rsid w:val="0DA45129"/>
    <w:rsid w:val="0DAA7E73"/>
    <w:rsid w:val="0DAD4B5D"/>
    <w:rsid w:val="0DC61B73"/>
    <w:rsid w:val="0DD4541C"/>
    <w:rsid w:val="0DDB14D9"/>
    <w:rsid w:val="0DF37C8F"/>
    <w:rsid w:val="0E14201F"/>
    <w:rsid w:val="0E204404"/>
    <w:rsid w:val="0E4D5CB6"/>
    <w:rsid w:val="0E6C3A5F"/>
    <w:rsid w:val="0E843896"/>
    <w:rsid w:val="0EAF476A"/>
    <w:rsid w:val="0ED41F9B"/>
    <w:rsid w:val="0EFF7DA7"/>
    <w:rsid w:val="0F3337C2"/>
    <w:rsid w:val="0FB44467"/>
    <w:rsid w:val="0FB50F26"/>
    <w:rsid w:val="0FDD2B50"/>
    <w:rsid w:val="0FF354FB"/>
    <w:rsid w:val="100B14FB"/>
    <w:rsid w:val="101B0229"/>
    <w:rsid w:val="101B348D"/>
    <w:rsid w:val="106807EA"/>
    <w:rsid w:val="10975B3E"/>
    <w:rsid w:val="109C5F8D"/>
    <w:rsid w:val="10AD2F76"/>
    <w:rsid w:val="10FC0D54"/>
    <w:rsid w:val="112528EE"/>
    <w:rsid w:val="119162FF"/>
    <w:rsid w:val="12020593"/>
    <w:rsid w:val="120C4D32"/>
    <w:rsid w:val="127368CA"/>
    <w:rsid w:val="1277520A"/>
    <w:rsid w:val="127A6628"/>
    <w:rsid w:val="12A1687F"/>
    <w:rsid w:val="12F84328"/>
    <w:rsid w:val="132D5E3F"/>
    <w:rsid w:val="13467EE3"/>
    <w:rsid w:val="13740442"/>
    <w:rsid w:val="13846D54"/>
    <w:rsid w:val="13B87C6C"/>
    <w:rsid w:val="13EA3F8A"/>
    <w:rsid w:val="13EC7446"/>
    <w:rsid w:val="140910AA"/>
    <w:rsid w:val="14562DEE"/>
    <w:rsid w:val="147C3BCB"/>
    <w:rsid w:val="14C35644"/>
    <w:rsid w:val="14D63BB8"/>
    <w:rsid w:val="14F369BA"/>
    <w:rsid w:val="15047CC7"/>
    <w:rsid w:val="151F4474"/>
    <w:rsid w:val="1549429E"/>
    <w:rsid w:val="155B049B"/>
    <w:rsid w:val="15750012"/>
    <w:rsid w:val="15FE3D38"/>
    <w:rsid w:val="16034B53"/>
    <w:rsid w:val="16267258"/>
    <w:rsid w:val="164142BD"/>
    <w:rsid w:val="16511DAE"/>
    <w:rsid w:val="166C2A0A"/>
    <w:rsid w:val="1674219D"/>
    <w:rsid w:val="167F3627"/>
    <w:rsid w:val="168934CF"/>
    <w:rsid w:val="168C6583"/>
    <w:rsid w:val="168E29E9"/>
    <w:rsid w:val="168F62E0"/>
    <w:rsid w:val="16FB6499"/>
    <w:rsid w:val="16FD49FD"/>
    <w:rsid w:val="1707294B"/>
    <w:rsid w:val="17397570"/>
    <w:rsid w:val="176551F1"/>
    <w:rsid w:val="17BF03A8"/>
    <w:rsid w:val="17F62A03"/>
    <w:rsid w:val="182D0D95"/>
    <w:rsid w:val="1833519D"/>
    <w:rsid w:val="18540CFE"/>
    <w:rsid w:val="1884080C"/>
    <w:rsid w:val="18B068DA"/>
    <w:rsid w:val="18B235CE"/>
    <w:rsid w:val="18C12C9F"/>
    <w:rsid w:val="18F3672E"/>
    <w:rsid w:val="18FA1D58"/>
    <w:rsid w:val="19294753"/>
    <w:rsid w:val="19445493"/>
    <w:rsid w:val="198A66AC"/>
    <w:rsid w:val="199A101E"/>
    <w:rsid w:val="19AB7372"/>
    <w:rsid w:val="19B07A16"/>
    <w:rsid w:val="19CD6B8E"/>
    <w:rsid w:val="19FA048D"/>
    <w:rsid w:val="19FE7EFD"/>
    <w:rsid w:val="1A4B41EF"/>
    <w:rsid w:val="1A7D105D"/>
    <w:rsid w:val="1A947F6C"/>
    <w:rsid w:val="1AAF7101"/>
    <w:rsid w:val="1AEA476A"/>
    <w:rsid w:val="1B5344EB"/>
    <w:rsid w:val="1B5E28D5"/>
    <w:rsid w:val="1BE527A3"/>
    <w:rsid w:val="1BF64C52"/>
    <w:rsid w:val="1C160451"/>
    <w:rsid w:val="1C4A6703"/>
    <w:rsid w:val="1C5472E1"/>
    <w:rsid w:val="1C5876CC"/>
    <w:rsid w:val="1C630169"/>
    <w:rsid w:val="1C795398"/>
    <w:rsid w:val="1C7F2D93"/>
    <w:rsid w:val="1C811F83"/>
    <w:rsid w:val="1C976403"/>
    <w:rsid w:val="1D4A5504"/>
    <w:rsid w:val="1D741C4B"/>
    <w:rsid w:val="1DC043E0"/>
    <w:rsid w:val="1DE17778"/>
    <w:rsid w:val="1DFA266D"/>
    <w:rsid w:val="1E013EF3"/>
    <w:rsid w:val="1E070310"/>
    <w:rsid w:val="1E382F30"/>
    <w:rsid w:val="1E445BEB"/>
    <w:rsid w:val="1ED3058B"/>
    <w:rsid w:val="1EE213FF"/>
    <w:rsid w:val="1F261302"/>
    <w:rsid w:val="1F287DCB"/>
    <w:rsid w:val="1F811160"/>
    <w:rsid w:val="1F822259"/>
    <w:rsid w:val="1F8B66DF"/>
    <w:rsid w:val="1FBA4CED"/>
    <w:rsid w:val="1FBA5FC6"/>
    <w:rsid w:val="1FBB6323"/>
    <w:rsid w:val="1FBE212E"/>
    <w:rsid w:val="20067215"/>
    <w:rsid w:val="20440E8B"/>
    <w:rsid w:val="205C7403"/>
    <w:rsid w:val="205D49D8"/>
    <w:rsid w:val="206C7DE0"/>
    <w:rsid w:val="20C21FB9"/>
    <w:rsid w:val="20F76D8F"/>
    <w:rsid w:val="213543BA"/>
    <w:rsid w:val="214E0EE1"/>
    <w:rsid w:val="216808B3"/>
    <w:rsid w:val="217A71A3"/>
    <w:rsid w:val="220506A2"/>
    <w:rsid w:val="220603B3"/>
    <w:rsid w:val="223770C2"/>
    <w:rsid w:val="226B49DC"/>
    <w:rsid w:val="22B53A2D"/>
    <w:rsid w:val="22E00715"/>
    <w:rsid w:val="22E54EC1"/>
    <w:rsid w:val="23450E9F"/>
    <w:rsid w:val="23584E56"/>
    <w:rsid w:val="235B746F"/>
    <w:rsid w:val="235F313A"/>
    <w:rsid w:val="237505AB"/>
    <w:rsid w:val="238016F2"/>
    <w:rsid w:val="243C7BF6"/>
    <w:rsid w:val="2451601E"/>
    <w:rsid w:val="24682555"/>
    <w:rsid w:val="246F4233"/>
    <w:rsid w:val="24B133E1"/>
    <w:rsid w:val="24C6412A"/>
    <w:rsid w:val="24FF6ECF"/>
    <w:rsid w:val="250E23D1"/>
    <w:rsid w:val="252742C7"/>
    <w:rsid w:val="255B3555"/>
    <w:rsid w:val="256766FF"/>
    <w:rsid w:val="2589762D"/>
    <w:rsid w:val="25BA1775"/>
    <w:rsid w:val="25C57D48"/>
    <w:rsid w:val="25D76D03"/>
    <w:rsid w:val="26057C28"/>
    <w:rsid w:val="2631503D"/>
    <w:rsid w:val="263C6A00"/>
    <w:rsid w:val="265A2A06"/>
    <w:rsid w:val="26846B28"/>
    <w:rsid w:val="26A575E8"/>
    <w:rsid w:val="26B2013B"/>
    <w:rsid w:val="27376501"/>
    <w:rsid w:val="27473FEA"/>
    <w:rsid w:val="277E1A8B"/>
    <w:rsid w:val="27954180"/>
    <w:rsid w:val="27C772D9"/>
    <w:rsid w:val="27F71C13"/>
    <w:rsid w:val="28085624"/>
    <w:rsid w:val="285C2900"/>
    <w:rsid w:val="28B80D2F"/>
    <w:rsid w:val="28C466E4"/>
    <w:rsid w:val="29134445"/>
    <w:rsid w:val="292D011E"/>
    <w:rsid w:val="292D68B2"/>
    <w:rsid w:val="29413852"/>
    <w:rsid w:val="29627F7B"/>
    <w:rsid w:val="296D104A"/>
    <w:rsid w:val="296E76B6"/>
    <w:rsid w:val="29761124"/>
    <w:rsid w:val="29836D35"/>
    <w:rsid w:val="29895C94"/>
    <w:rsid w:val="29D93F58"/>
    <w:rsid w:val="29EA1E84"/>
    <w:rsid w:val="2A060536"/>
    <w:rsid w:val="2A072A51"/>
    <w:rsid w:val="2A115CF5"/>
    <w:rsid w:val="2A2111AB"/>
    <w:rsid w:val="2A311C88"/>
    <w:rsid w:val="2A77534D"/>
    <w:rsid w:val="2AB65502"/>
    <w:rsid w:val="2AC15ECF"/>
    <w:rsid w:val="2AC8633D"/>
    <w:rsid w:val="2B3C34CE"/>
    <w:rsid w:val="2B4C5EB6"/>
    <w:rsid w:val="2BC64D3E"/>
    <w:rsid w:val="2BF04DCF"/>
    <w:rsid w:val="2BF80495"/>
    <w:rsid w:val="2BFA2DF3"/>
    <w:rsid w:val="2C235696"/>
    <w:rsid w:val="2C2C68C2"/>
    <w:rsid w:val="2C50052E"/>
    <w:rsid w:val="2C501BB0"/>
    <w:rsid w:val="2C724E2D"/>
    <w:rsid w:val="2C7F5684"/>
    <w:rsid w:val="2CD826C7"/>
    <w:rsid w:val="2CFE2B8C"/>
    <w:rsid w:val="2D2157EC"/>
    <w:rsid w:val="2D5D25C2"/>
    <w:rsid w:val="2DA727EC"/>
    <w:rsid w:val="2DBF76AB"/>
    <w:rsid w:val="2E2C4525"/>
    <w:rsid w:val="2E530319"/>
    <w:rsid w:val="2E74034C"/>
    <w:rsid w:val="2EE0258F"/>
    <w:rsid w:val="2EF67B51"/>
    <w:rsid w:val="2F07465A"/>
    <w:rsid w:val="2F2D231E"/>
    <w:rsid w:val="2F52003D"/>
    <w:rsid w:val="2F590C3F"/>
    <w:rsid w:val="2F64238A"/>
    <w:rsid w:val="2F6741F0"/>
    <w:rsid w:val="2F874092"/>
    <w:rsid w:val="2FD50193"/>
    <w:rsid w:val="304D2B23"/>
    <w:rsid w:val="30655BE2"/>
    <w:rsid w:val="3095358C"/>
    <w:rsid w:val="30F04F9A"/>
    <w:rsid w:val="30FE1677"/>
    <w:rsid w:val="310833D3"/>
    <w:rsid w:val="310B772D"/>
    <w:rsid w:val="31280167"/>
    <w:rsid w:val="31351247"/>
    <w:rsid w:val="31581F00"/>
    <w:rsid w:val="31706BE1"/>
    <w:rsid w:val="31952D0A"/>
    <w:rsid w:val="319705A6"/>
    <w:rsid w:val="31A84B67"/>
    <w:rsid w:val="31BA3837"/>
    <w:rsid w:val="31EB2E31"/>
    <w:rsid w:val="321E682D"/>
    <w:rsid w:val="32220325"/>
    <w:rsid w:val="323103F2"/>
    <w:rsid w:val="32332333"/>
    <w:rsid w:val="32410C57"/>
    <w:rsid w:val="32473220"/>
    <w:rsid w:val="32473B93"/>
    <w:rsid w:val="324D1061"/>
    <w:rsid w:val="325812B7"/>
    <w:rsid w:val="32A55B74"/>
    <w:rsid w:val="32C92288"/>
    <w:rsid w:val="33033E24"/>
    <w:rsid w:val="33930F82"/>
    <w:rsid w:val="33A6430D"/>
    <w:rsid w:val="33B82436"/>
    <w:rsid w:val="33B82A63"/>
    <w:rsid w:val="33C03FA2"/>
    <w:rsid w:val="33ED7788"/>
    <w:rsid w:val="33F731A3"/>
    <w:rsid w:val="34597CAD"/>
    <w:rsid w:val="345D1738"/>
    <w:rsid w:val="34754BA1"/>
    <w:rsid w:val="347A3CE9"/>
    <w:rsid w:val="34B25FB9"/>
    <w:rsid w:val="34D448E5"/>
    <w:rsid w:val="34D44C75"/>
    <w:rsid w:val="34D873DC"/>
    <w:rsid w:val="34E83EF1"/>
    <w:rsid w:val="351C5A7C"/>
    <w:rsid w:val="35712177"/>
    <w:rsid w:val="35893FCA"/>
    <w:rsid w:val="35B251AB"/>
    <w:rsid w:val="35B47634"/>
    <w:rsid w:val="35B80F9D"/>
    <w:rsid w:val="36177908"/>
    <w:rsid w:val="364A4F08"/>
    <w:rsid w:val="36696261"/>
    <w:rsid w:val="369B2B28"/>
    <w:rsid w:val="36D367CF"/>
    <w:rsid w:val="374013EC"/>
    <w:rsid w:val="3747156D"/>
    <w:rsid w:val="3757622B"/>
    <w:rsid w:val="3758468C"/>
    <w:rsid w:val="376D629F"/>
    <w:rsid w:val="37811B8A"/>
    <w:rsid w:val="380A19A7"/>
    <w:rsid w:val="38156C03"/>
    <w:rsid w:val="386219D1"/>
    <w:rsid w:val="387A0A41"/>
    <w:rsid w:val="38880B36"/>
    <w:rsid w:val="388971AA"/>
    <w:rsid w:val="389F0241"/>
    <w:rsid w:val="38D11A2A"/>
    <w:rsid w:val="38F26F04"/>
    <w:rsid w:val="391D37DC"/>
    <w:rsid w:val="39235B2F"/>
    <w:rsid w:val="39473A16"/>
    <w:rsid w:val="396641A2"/>
    <w:rsid w:val="396E1C4C"/>
    <w:rsid w:val="39B91896"/>
    <w:rsid w:val="39DB5A1A"/>
    <w:rsid w:val="39F70BC4"/>
    <w:rsid w:val="3A7C6DA2"/>
    <w:rsid w:val="3A847471"/>
    <w:rsid w:val="3B252A7F"/>
    <w:rsid w:val="3B266D87"/>
    <w:rsid w:val="3B273A61"/>
    <w:rsid w:val="3B5648DD"/>
    <w:rsid w:val="3B695F0E"/>
    <w:rsid w:val="3B734E1D"/>
    <w:rsid w:val="3B82683B"/>
    <w:rsid w:val="3B844301"/>
    <w:rsid w:val="3B9A78C8"/>
    <w:rsid w:val="3BA52805"/>
    <w:rsid w:val="3BC94812"/>
    <w:rsid w:val="3C0D6BBD"/>
    <w:rsid w:val="3C457605"/>
    <w:rsid w:val="3CAE5A85"/>
    <w:rsid w:val="3CDF325C"/>
    <w:rsid w:val="3D3402BD"/>
    <w:rsid w:val="3DAE5928"/>
    <w:rsid w:val="3DE452E9"/>
    <w:rsid w:val="3DFF6C00"/>
    <w:rsid w:val="3E6332B8"/>
    <w:rsid w:val="3E7E35C8"/>
    <w:rsid w:val="3E7F08A1"/>
    <w:rsid w:val="3E8E2E00"/>
    <w:rsid w:val="3E9B0579"/>
    <w:rsid w:val="3EC43106"/>
    <w:rsid w:val="3EDA39EB"/>
    <w:rsid w:val="3EE64B65"/>
    <w:rsid w:val="3F0D3303"/>
    <w:rsid w:val="3F147A3C"/>
    <w:rsid w:val="3FBA28C6"/>
    <w:rsid w:val="3FC01FA9"/>
    <w:rsid w:val="3FF35A82"/>
    <w:rsid w:val="401673A3"/>
    <w:rsid w:val="40951DBC"/>
    <w:rsid w:val="40C25D98"/>
    <w:rsid w:val="413555F1"/>
    <w:rsid w:val="413E5E24"/>
    <w:rsid w:val="41A64D40"/>
    <w:rsid w:val="41DC2347"/>
    <w:rsid w:val="41F9160D"/>
    <w:rsid w:val="423D0A7F"/>
    <w:rsid w:val="42906F13"/>
    <w:rsid w:val="429F5C35"/>
    <w:rsid w:val="42B449E9"/>
    <w:rsid w:val="430A4A21"/>
    <w:rsid w:val="43586B30"/>
    <w:rsid w:val="43920D8E"/>
    <w:rsid w:val="43EC7361"/>
    <w:rsid w:val="43F66FA3"/>
    <w:rsid w:val="441C0327"/>
    <w:rsid w:val="44763C20"/>
    <w:rsid w:val="447B5E6E"/>
    <w:rsid w:val="44A31105"/>
    <w:rsid w:val="44AA3DC6"/>
    <w:rsid w:val="44C128C8"/>
    <w:rsid w:val="44D27E4B"/>
    <w:rsid w:val="44F36087"/>
    <w:rsid w:val="44FA6037"/>
    <w:rsid w:val="45141B20"/>
    <w:rsid w:val="45387843"/>
    <w:rsid w:val="45453A48"/>
    <w:rsid w:val="45642F3E"/>
    <w:rsid w:val="459C16E9"/>
    <w:rsid w:val="45C0187F"/>
    <w:rsid w:val="45E10B1B"/>
    <w:rsid w:val="45F66F47"/>
    <w:rsid w:val="45FC3F8F"/>
    <w:rsid w:val="462F5899"/>
    <w:rsid w:val="463A0896"/>
    <w:rsid w:val="468E477F"/>
    <w:rsid w:val="46921659"/>
    <w:rsid w:val="469F018E"/>
    <w:rsid w:val="46D7087A"/>
    <w:rsid w:val="46FB2837"/>
    <w:rsid w:val="47301CBD"/>
    <w:rsid w:val="473F55FD"/>
    <w:rsid w:val="47706423"/>
    <w:rsid w:val="47743FC6"/>
    <w:rsid w:val="479B1B99"/>
    <w:rsid w:val="47A302D3"/>
    <w:rsid w:val="47C1517E"/>
    <w:rsid w:val="47D03B3C"/>
    <w:rsid w:val="47D74875"/>
    <w:rsid w:val="48032C20"/>
    <w:rsid w:val="485A6FED"/>
    <w:rsid w:val="48903B63"/>
    <w:rsid w:val="48F9570E"/>
    <w:rsid w:val="491E0574"/>
    <w:rsid w:val="49422036"/>
    <w:rsid w:val="499D5B41"/>
    <w:rsid w:val="49A70072"/>
    <w:rsid w:val="4A1A77CB"/>
    <w:rsid w:val="4A86373D"/>
    <w:rsid w:val="4AA95CCA"/>
    <w:rsid w:val="4B0E669F"/>
    <w:rsid w:val="4B1449EA"/>
    <w:rsid w:val="4B48041B"/>
    <w:rsid w:val="4B8D487F"/>
    <w:rsid w:val="4B9128CD"/>
    <w:rsid w:val="4BCD7F70"/>
    <w:rsid w:val="4BCF65EC"/>
    <w:rsid w:val="4BF94FA4"/>
    <w:rsid w:val="4C3553EE"/>
    <w:rsid w:val="4C684F22"/>
    <w:rsid w:val="4C767026"/>
    <w:rsid w:val="4C876B60"/>
    <w:rsid w:val="4CC26019"/>
    <w:rsid w:val="4CDE3E0C"/>
    <w:rsid w:val="4CF83055"/>
    <w:rsid w:val="4D2E2CEE"/>
    <w:rsid w:val="4D4B3D2D"/>
    <w:rsid w:val="4D5E5948"/>
    <w:rsid w:val="4D860A59"/>
    <w:rsid w:val="4D9A7B1A"/>
    <w:rsid w:val="4DFA2E70"/>
    <w:rsid w:val="4DFA7637"/>
    <w:rsid w:val="4E161B07"/>
    <w:rsid w:val="4E40457C"/>
    <w:rsid w:val="4E634C46"/>
    <w:rsid w:val="4E852B6A"/>
    <w:rsid w:val="4EB22A90"/>
    <w:rsid w:val="4ECE4FCC"/>
    <w:rsid w:val="4F2614AD"/>
    <w:rsid w:val="4F2738F9"/>
    <w:rsid w:val="4F3F14A2"/>
    <w:rsid w:val="4F62579F"/>
    <w:rsid w:val="4F6D1D66"/>
    <w:rsid w:val="4F7F5FBF"/>
    <w:rsid w:val="4FEA1DF3"/>
    <w:rsid w:val="50225D83"/>
    <w:rsid w:val="503320AF"/>
    <w:rsid w:val="50386296"/>
    <w:rsid w:val="5040109A"/>
    <w:rsid w:val="50927151"/>
    <w:rsid w:val="50CF52E0"/>
    <w:rsid w:val="51576F1C"/>
    <w:rsid w:val="516A2F9D"/>
    <w:rsid w:val="51760AC1"/>
    <w:rsid w:val="51811FC8"/>
    <w:rsid w:val="518E6BEA"/>
    <w:rsid w:val="5194646B"/>
    <w:rsid w:val="51E2587D"/>
    <w:rsid w:val="52146C5F"/>
    <w:rsid w:val="5249374B"/>
    <w:rsid w:val="528A48A2"/>
    <w:rsid w:val="52943A27"/>
    <w:rsid w:val="52BD3A4E"/>
    <w:rsid w:val="52DB798E"/>
    <w:rsid w:val="52DC5CF7"/>
    <w:rsid w:val="53BB0EC3"/>
    <w:rsid w:val="53C37858"/>
    <w:rsid w:val="53C83C35"/>
    <w:rsid w:val="541243C1"/>
    <w:rsid w:val="542B0615"/>
    <w:rsid w:val="54317E39"/>
    <w:rsid w:val="548228A9"/>
    <w:rsid w:val="54B52481"/>
    <w:rsid w:val="54CC0433"/>
    <w:rsid w:val="54EE2A96"/>
    <w:rsid w:val="55232DE5"/>
    <w:rsid w:val="556855A5"/>
    <w:rsid w:val="556B1E01"/>
    <w:rsid w:val="557C2182"/>
    <w:rsid w:val="55820421"/>
    <w:rsid w:val="55923320"/>
    <w:rsid w:val="55A97CFA"/>
    <w:rsid w:val="55B34440"/>
    <w:rsid w:val="55CE1736"/>
    <w:rsid w:val="55D37776"/>
    <w:rsid w:val="56307C4C"/>
    <w:rsid w:val="565067CC"/>
    <w:rsid w:val="56774F7A"/>
    <w:rsid w:val="56C53DBB"/>
    <w:rsid w:val="56CC11FF"/>
    <w:rsid w:val="56D739BF"/>
    <w:rsid w:val="573F15F2"/>
    <w:rsid w:val="577A7894"/>
    <w:rsid w:val="577D2230"/>
    <w:rsid w:val="58103F35"/>
    <w:rsid w:val="584D501D"/>
    <w:rsid w:val="5874439A"/>
    <w:rsid w:val="58C147B2"/>
    <w:rsid w:val="58DA7533"/>
    <w:rsid w:val="59022BA5"/>
    <w:rsid w:val="591F0461"/>
    <w:rsid w:val="596D6004"/>
    <w:rsid w:val="59861A7F"/>
    <w:rsid w:val="598D2459"/>
    <w:rsid w:val="59DE6C68"/>
    <w:rsid w:val="59E413DA"/>
    <w:rsid w:val="5A441ADB"/>
    <w:rsid w:val="5A5F03CE"/>
    <w:rsid w:val="5A723DB6"/>
    <w:rsid w:val="5AF50D92"/>
    <w:rsid w:val="5B2945C7"/>
    <w:rsid w:val="5B4E136F"/>
    <w:rsid w:val="5B6B46DB"/>
    <w:rsid w:val="5B83736E"/>
    <w:rsid w:val="5B9F67EA"/>
    <w:rsid w:val="5BAA1875"/>
    <w:rsid w:val="5BC87A21"/>
    <w:rsid w:val="5C100D50"/>
    <w:rsid w:val="5C2F3710"/>
    <w:rsid w:val="5C437249"/>
    <w:rsid w:val="5C611AA2"/>
    <w:rsid w:val="5C942A99"/>
    <w:rsid w:val="5C9558CD"/>
    <w:rsid w:val="5CD7378C"/>
    <w:rsid w:val="5D3764D1"/>
    <w:rsid w:val="5D403B65"/>
    <w:rsid w:val="5D634A3B"/>
    <w:rsid w:val="5D722EBC"/>
    <w:rsid w:val="5D7E1A8E"/>
    <w:rsid w:val="5D874D4A"/>
    <w:rsid w:val="5D8868E1"/>
    <w:rsid w:val="5D9B73A1"/>
    <w:rsid w:val="5DC261D8"/>
    <w:rsid w:val="5DE67741"/>
    <w:rsid w:val="5E585DDB"/>
    <w:rsid w:val="5EAE2B4A"/>
    <w:rsid w:val="5EE16C1D"/>
    <w:rsid w:val="5EE50E14"/>
    <w:rsid w:val="5F12212D"/>
    <w:rsid w:val="5F1F703F"/>
    <w:rsid w:val="5F4C5EAA"/>
    <w:rsid w:val="5F640BF4"/>
    <w:rsid w:val="5F686F5B"/>
    <w:rsid w:val="5F7C626A"/>
    <w:rsid w:val="5FC40B06"/>
    <w:rsid w:val="5FCB6D75"/>
    <w:rsid w:val="5FEE5860"/>
    <w:rsid w:val="60AA47D5"/>
    <w:rsid w:val="60B91232"/>
    <w:rsid w:val="60F078AB"/>
    <w:rsid w:val="60F404BB"/>
    <w:rsid w:val="6113478B"/>
    <w:rsid w:val="61165081"/>
    <w:rsid w:val="61366A52"/>
    <w:rsid w:val="613D0762"/>
    <w:rsid w:val="614A220D"/>
    <w:rsid w:val="617249A6"/>
    <w:rsid w:val="61A56D77"/>
    <w:rsid w:val="61E56479"/>
    <w:rsid w:val="61FF5AE5"/>
    <w:rsid w:val="62265432"/>
    <w:rsid w:val="62677442"/>
    <w:rsid w:val="626F1FD0"/>
    <w:rsid w:val="62840CA1"/>
    <w:rsid w:val="628619FC"/>
    <w:rsid w:val="628E5AA2"/>
    <w:rsid w:val="62A917C4"/>
    <w:rsid w:val="62B22A5E"/>
    <w:rsid w:val="62C0257F"/>
    <w:rsid w:val="62CA2C5C"/>
    <w:rsid w:val="62D24704"/>
    <w:rsid w:val="631448DB"/>
    <w:rsid w:val="636A0EFA"/>
    <w:rsid w:val="637F6B99"/>
    <w:rsid w:val="63D01C31"/>
    <w:rsid w:val="64452FD1"/>
    <w:rsid w:val="644768F5"/>
    <w:rsid w:val="647876C8"/>
    <w:rsid w:val="649B60C0"/>
    <w:rsid w:val="64AE3D7E"/>
    <w:rsid w:val="64B93DCC"/>
    <w:rsid w:val="64B95504"/>
    <w:rsid w:val="64CB1424"/>
    <w:rsid w:val="65333559"/>
    <w:rsid w:val="65C23C82"/>
    <w:rsid w:val="65E023C9"/>
    <w:rsid w:val="65EB653C"/>
    <w:rsid w:val="666D70A9"/>
    <w:rsid w:val="66730787"/>
    <w:rsid w:val="6687630E"/>
    <w:rsid w:val="668D498A"/>
    <w:rsid w:val="66E41422"/>
    <w:rsid w:val="66FB2DC9"/>
    <w:rsid w:val="66FC6F5E"/>
    <w:rsid w:val="6742521D"/>
    <w:rsid w:val="67555A72"/>
    <w:rsid w:val="68B661F3"/>
    <w:rsid w:val="68E01BC2"/>
    <w:rsid w:val="68FE2B97"/>
    <w:rsid w:val="69354E60"/>
    <w:rsid w:val="694261E2"/>
    <w:rsid w:val="694C4CD0"/>
    <w:rsid w:val="695272F4"/>
    <w:rsid w:val="6968740F"/>
    <w:rsid w:val="697D03A5"/>
    <w:rsid w:val="69897A91"/>
    <w:rsid w:val="69AB34CA"/>
    <w:rsid w:val="69BC7CE9"/>
    <w:rsid w:val="69D36BC4"/>
    <w:rsid w:val="6A303D6A"/>
    <w:rsid w:val="6A3261C9"/>
    <w:rsid w:val="6A3322BE"/>
    <w:rsid w:val="6A373197"/>
    <w:rsid w:val="6A4A143D"/>
    <w:rsid w:val="6A7C07AA"/>
    <w:rsid w:val="6ADC2BA8"/>
    <w:rsid w:val="6B074618"/>
    <w:rsid w:val="6B0B6E4F"/>
    <w:rsid w:val="6B474BB2"/>
    <w:rsid w:val="6B703AAF"/>
    <w:rsid w:val="6B8B755D"/>
    <w:rsid w:val="6BA068BD"/>
    <w:rsid w:val="6BAD33AE"/>
    <w:rsid w:val="6BD00F8B"/>
    <w:rsid w:val="6BDF6AB0"/>
    <w:rsid w:val="6C415535"/>
    <w:rsid w:val="6C486A54"/>
    <w:rsid w:val="6C5943F7"/>
    <w:rsid w:val="6C661DBD"/>
    <w:rsid w:val="6C71404D"/>
    <w:rsid w:val="6C7246F6"/>
    <w:rsid w:val="6C883871"/>
    <w:rsid w:val="6C9F008A"/>
    <w:rsid w:val="6CB643CA"/>
    <w:rsid w:val="6CC41CCA"/>
    <w:rsid w:val="6D297F8B"/>
    <w:rsid w:val="6D7F33C6"/>
    <w:rsid w:val="6D94097E"/>
    <w:rsid w:val="6DAC131C"/>
    <w:rsid w:val="6DB61295"/>
    <w:rsid w:val="6DBE6A2F"/>
    <w:rsid w:val="6E0E7628"/>
    <w:rsid w:val="6E1C6F30"/>
    <w:rsid w:val="6E2153BA"/>
    <w:rsid w:val="6E372FD1"/>
    <w:rsid w:val="6E66796F"/>
    <w:rsid w:val="6EB56497"/>
    <w:rsid w:val="6EBC7236"/>
    <w:rsid w:val="6ED62689"/>
    <w:rsid w:val="6EDE417C"/>
    <w:rsid w:val="6F095976"/>
    <w:rsid w:val="6F0E0AA9"/>
    <w:rsid w:val="6F2D51F4"/>
    <w:rsid w:val="6F5355AD"/>
    <w:rsid w:val="6F595F7E"/>
    <w:rsid w:val="6F5B4C69"/>
    <w:rsid w:val="6F7E548E"/>
    <w:rsid w:val="6FE52AD0"/>
    <w:rsid w:val="70082659"/>
    <w:rsid w:val="70330EE3"/>
    <w:rsid w:val="70786E2B"/>
    <w:rsid w:val="708C27F4"/>
    <w:rsid w:val="70A43388"/>
    <w:rsid w:val="70A57AF9"/>
    <w:rsid w:val="70CC28EF"/>
    <w:rsid w:val="7110078A"/>
    <w:rsid w:val="7119408F"/>
    <w:rsid w:val="712A59E4"/>
    <w:rsid w:val="7161395A"/>
    <w:rsid w:val="719370B0"/>
    <w:rsid w:val="719E1757"/>
    <w:rsid w:val="71A4195D"/>
    <w:rsid w:val="71A72995"/>
    <w:rsid w:val="724F7018"/>
    <w:rsid w:val="725B68F7"/>
    <w:rsid w:val="728E65A9"/>
    <w:rsid w:val="72ED3FC6"/>
    <w:rsid w:val="72F41531"/>
    <w:rsid w:val="731B2FC4"/>
    <w:rsid w:val="74271A51"/>
    <w:rsid w:val="74550FDA"/>
    <w:rsid w:val="74720025"/>
    <w:rsid w:val="74FF0E62"/>
    <w:rsid w:val="751F6BFD"/>
    <w:rsid w:val="75560E2D"/>
    <w:rsid w:val="756323EC"/>
    <w:rsid w:val="75DC7530"/>
    <w:rsid w:val="76304C85"/>
    <w:rsid w:val="76647E19"/>
    <w:rsid w:val="76A23895"/>
    <w:rsid w:val="76FC7C04"/>
    <w:rsid w:val="775532A2"/>
    <w:rsid w:val="77604B7B"/>
    <w:rsid w:val="77694955"/>
    <w:rsid w:val="777F0799"/>
    <w:rsid w:val="77A22447"/>
    <w:rsid w:val="77AB426B"/>
    <w:rsid w:val="77F35093"/>
    <w:rsid w:val="780815D4"/>
    <w:rsid w:val="780E53EE"/>
    <w:rsid w:val="7810498C"/>
    <w:rsid w:val="78307A0E"/>
    <w:rsid w:val="784E0A4E"/>
    <w:rsid w:val="78940E20"/>
    <w:rsid w:val="78D4674C"/>
    <w:rsid w:val="7945334E"/>
    <w:rsid w:val="796D6FCF"/>
    <w:rsid w:val="79CC38C2"/>
    <w:rsid w:val="79CC60A5"/>
    <w:rsid w:val="79D2111D"/>
    <w:rsid w:val="79E960AF"/>
    <w:rsid w:val="7A076F52"/>
    <w:rsid w:val="7A2412BB"/>
    <w:rsid w:val="7A2B1B80"/>
    <w:rsid w:val="7A326764"/>
    <w:rsid w:val="7A3D360B"/>
    <w:rsid w:val="7A4F1FB7"/>
    <w:rsid w:val="7A8F583A"/>
    <w:rsid w:val="7B240164"/>
    <w:rsid w:val="7B507776"/>
    <w:rsid w:val="7B514532"/>
    <w:rsid w:val="7B5672A1"/>
    <w:rsid w:val="7BA1013E"/>
    <w:rsid w:val="7BA93765"/>
    <w:rsid w:val="7BD64236"/>
    <w:rsid w:val="7BEB5629"/>
    <w:rsid w:val="7C955E86"/>
    <w:rsid w:val="7C98533B"/>
    <w:rsid w:val="7CA02747"/>
    <w:rsid w:val="7CBF23A6"/>
    <w:rsid w:val="7CE6469F"/>
    <w:rsid w:val="7D2F4FE1"/>
    <w:rsid w:val="7DA410A2"/>
    <w:rsid w:val="7DB57053"/>
    <w:rsid w:val="7DF6637E"/>
    <w:rsid w:val="7E1B5B49"/>
    <w:rsid w:val="7E4B51A7"/>
    <w:rsid w:val="7E517728"/>
    <w:rsid w:val="7E7665EF"/>
    <w:rsid w:val="7E9F68FC"/>
    <w:rsid w:val="7EC23DFE"/>
    <w:rsid w:val="7EC62303"/>
    <w:rsid w:val="7EC77568"/>
    <w:rsid w:val="7F231A68"/>
    <w:rsid w:val="7F4D4DE1"/>
    <w:rsid w:val="7FA12993"/>
    <w:rsid w:val="7FD00DC1"/>
    <w:rsid w:val="7FEF6A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21"/>
    <w:unhideWhenUsed/>
    <w:qFormat/>
    <w:locked/>
    <w:uiPriority w:val="0"/>
    <w:pPr>
      <w:keepNext/>
      <w:keepLines/>
      <w:spacing w:before="260" w:after="260" w:line="416" w:lineRule="auto"/>
      <w:outlineLvl w:val="1"/>
    </w:pPr>
    <w:rPr>
      <w:rFonts w:ascii="Cambria" w:hAnsi="Cambria"/>
      <w:b/>
      <w:bCs/>
      <w:sz w:val="32"/>
      <w:szCs w:val="32"/>
    </w:rPr>
  </w:style>
  <w:style w:type="character" w:default="1" w:styleId="8">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24"/>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rPr>
  </w:style>
  <w:style w:type="paragraph" w:styleId="5">
    <w:name w:val="header"/>
    <w:basedOn w:val="1"/>
    <w:link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spacing w:beforeAutospacing="1" w:afterAutospacing="1"/>
      <w:jc w:val="left"/>
    </w:pPr>
    <w:rPr>
      <w:kern w:val="0"/>
      <w:sz w:val="24"/>
    </w:rPr>
  </w:style>
  <w:style w:type="paragraph" w:styleId="7">
    <w:name w:val="Title"/>
    <w:basedOn w:val="1"/>
    <w:next w:val="1"/>
    <w:link w:val="22"/>
    <w:qFormat/>
    <w:locked/>
    <w:uiPriority w:val="0"/>
    <w:pPr>
      <w:spacing w:before="240" w:after="60"/>
      <w:jc w:val="center"/>
      <w:outlineLvl w:val="0"/>
    </w:pPr>
    <w:rPr>
      <w:rFonts w:ascii="Cambria" w:hAnsi="Cambria"/>
      <w:b/>
      <w:bCs/>
      <w:sz w:val="32"/>
      <w:szCs w:val="32"/>
    </w:rPr>
  </w:style>
  <w:style w:type="character" w:styleId="9">
    <w:name w:val="Strong"/>
    <w:basedOn w:val="8"/>
    <w:qFormat/>
    <w:uiPriority w:val="99"/>
    <w:rPr>
      <w:rFonts w:cs="Times New Roman"/>
      <w:b/>
    </w:rPr>
  </w:style>
  <w:style w:type="character" w:styleId="10">
    <w:name w:val="page number"/>
    <w:basedOn w:val="8"/>
    <w:qFormat/>
    <w:uiPriority w:val="0"/>
  </w:style>
  <w:style w:type="character" w:customStyle="1" w:styleId="12">
    <w:name w:val="页脚 Char"/>
    <w:basedOn w:val="8"/>
    <w:link w:val="4"/>
    <w:semiHidden/>
    <w:qFormat/>
    <w:uiPriority w:val="99"/>
    <w:rPr>
      <w:rFonts w:ascii="Calibri" w:hAnsi="Calibri"/>
      <w:sz w:val="18"/>
      <w:szCs w:val="18"/>
    </w:rPr>
  </w:style>
  <w:style w:type="character" w:customStyle="1" w:styleId="13">
    <w:name w:val="页眉 Char"/>
    <w:basedOn w:val="8"/>
    <w:link w:val="5"/>
    <w:semiHidden/>
    <w:qFormat/>
    <w:uiPriority w:val="99"/>
    <w:rPr>
      <w:rFonts w:ascii="Calibri" w:hAnsi="Calibri"/>
      <w:sz w:val="18"/>
      <w:szCs w:val="18"/>
    </w:rPr>
  </w:style>
  <w:style w:type="character" w:customStyle="1" w:styleId="14">
    <w:name w:val="font51"/>
    <w:basedOn w:val="8"/>
    <w:qFormat/>
    <w:uiPriority w:val="0"/>
    <w:rPr>
      <w:rFonts w:ascii="Arial Narrow" w:hAnsi="Arial Narrow" w:cs="Arial Narrow"/>
      <w:b/>
      <w:color w:val="000000"/>
      <w:sz w:val="18"/>
      <w:szCs w:val="18"/>
      <w:u w:val="none"/>
    </w:rPr>
  </w:style>
  <w:style w:type="character" w:customStyle="1" w:styleId="15">
    <w:name w:val="font11"/>
    <w:basedOn w:val="8"/>
    <w:qFormat/>
    <w:uiPriority w:val="0"/>
    <w:rPr>
      <w:rFonts w:ascii="Arial Narrow" w:hAnsi="Arial Narrow" w:cs="Arial Narrow"/>
      <w:b/>
      <w:color w:val="000000"/>
      <w:sz w:val="18"/>
      <w:szCs w:val="18"/>
      <w:u w:val="none"/>
      <w:vertAlign w:val="superscript"/>
    </w:rPr>
  </w:style>
  <w:style w:type="character" w:customStyle="1" w:styleId="16">
    <w:name w:val="font41"/>
    <w:basedOn w:val="8"/>
    <w:qFormat/>
    <w:uiPriority w:val="0"/>
    <w:rPr>
      <w:rFonts w:ascii="Arial Narrow" w:hAnsi="Arial Narrow" w:cs="Arial Narrow"/>
      <w:b/>
      <w:color w:val="000000"/>
      <w:sz w:val="18"/>
      <w:szCs w:val="18"/>
      <w:u w:val="none"/>
    </w:rPr>
  </w:style>
  <w:style w:type="character" w:customStyle="1" w:styleId="17">
    <w:name w:val="font81"/>
    <w:basedOn w:val="8"/>
    <w:qFormat/>
    <w:uiPriority w:val="0"/>
    <w:rPr>
      <w:rFonts w:ascii="??_GB2312" w:eastAsia="Times New Roman" w:cs="??_GB2312"/>
      <w:b/>
      <w:color w:val="000000"/>
      <w:sz w:val="18"/>
      <w:szCs w:val="18"/>
      <w:u w:val="none"/>
    </w:rPr>
  </w:style>
  <w:style w:type="character" w:customStyle="1" w:styleId="18">
    <w:name w:val="font91"/>
    <w:basedOn w:val="8"/>
    <w:qFormat/>
    <w:uiPriority w:val="0"/>
    <w:rPr>
      <w:rFonts w:ascii="??_GB2312" w:eastAsia="Times New Roman" w:cs="??_GB2312"/>
      <w:b/>
      <w:color w:val="000000"/>
      <w:sz w:val="20"/>
      <w:szCs w:val="20"/>
      <w:u w:val="none"/>
    </w:rPr>
  </w:style>
  <w:style w:type="character" w:customStyle="1" w:styleId="19">
    <w:name w:val="font21"/>
    <w:basedOn w:val="8"/>
    <w:qFormat/>
    <w:uiPriority w:val="0"/>
    <w:rPr>
      <w:rFonts w:ascii="font-weight : 400" w:hAnsi="font-weight : 400" w:eastAsia="Times New Roman" w:cs="font-weight : 400"/>
      <w:color w:val="000000"/>
      <w:sz w:val="24"/>
      <w:szCs w:val="24"/>
      <w:u w:val="none"/>
    </w:rPr>
  </w:style>
  <w:style w:type="character" w:customStyle="1" w:styleId="20">
    <w:name w:val="font31"/>
    <w:basedOn w:val="8"/>
    <w:qFormat/>
    <w:uiPriority w:val="0"/>
    <w:rPr>
      <w:rFonts w:ascii="font-weight : 400" w:hAnsi="font-weight : 400" w:eastAsia="Times New Roman" w:cs="font-weight : 400"/>
      <w:color w:val="000000"/>
      <w:sz w:val="24"/>
      <w:szCs w:val="24"/>
      <w:u w:val="none"/>
    </w:rPr>
  </w:style>
  <w:style w:type="character" w:customStyle="1" w:styleId="21">
    <w:name w:val="标题 2 Char"/>
    <w:basedOn w:val="8"/>
    <w:link w:val="2"/>
    <w:uiPriority w:val="0"/>
    <w:rPr>
      <w:rFonts w:ascii="Cambria" w:hAnsi="Cambria"/>
      <w:b/>
      <w:bCs/>
      <w:kern w:val="2"/>
      <w:sz w:val="32"/>
      <w:szCs w:val="32"/>
    </w:rPr>
  </w:style>
  <w:style w:type="character" w:customStyle="1" w:styleId="22">
    <w:name w:val="标题 Char"/>
    <w:basedOn w:val="8"/>
    <w:link w:val="7"/>
    <w:uiPriority w:val="0"/>
    <w:rPr>
      <w:rFonts w:ascii="Cambria" w:hAnsi="Cambria"/>
      <w:b/>
      <w:bCs/>
      <w:kern w:val="2"/>
      <w:sz w:val="32"/>
      <w:szCs w:val="32"/>
    </w:rPr>
  </w:style>
  <w:style w:type="character" w:customStyle="1" w:styleId="23">
    <w:name w:val="font61"/>
    <w:basedOn w:val="8"/>
    <w:qFormat/>
    <w:uiPriority w:val="0"/>
    <w:rPr>
      <w:rFonts w:hint="eastAsia" w:ascii="宋体" w:hAnsi="宋体" w:eastAsia="宋体" w:cs="宋体"/>
      <w:color w:val="000000"/>
      <w:sz w:val="18"/>
      <w:szCs w:val="18"/>
      <w:u w:val="none"/>
    </w:rPr>
  </w:style>
  <w:style w:type="character" w:customStyle="1" w:styleId="24">
    <w:name w:val="批注框文本 Char"/>
    <w:basedOn w:val="8"/>
    <w:link w:val="3"/>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1322</Words>
  <Characters>7537</Characters>
  <Lines>62</Lines>
  <Paragraphs>17</Paragraphs>
  <TotalTime>0</TotalTime>
  <ScaleCrop>false</ScaleCrop>
  <LinksUpToDate>false</LinksUpToDate>
  <CharactersWithSpaces>8842</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2017-10-11T08:00:00Z</dcterms:created>
  <dc:creator>Administrator</dc:creator>
  <cp:lastModifiedBy>Administrator</cp:lastModifiedBy>
  <cp:lastPrinted>2017-02-06T06:31:00Z</cp:lastPrinted>
  <dcterms:modified xsi:type="dcterms:W3CDTF">2017-10-11T08:54:59Z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